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B2" w:rsidRDefault="00F60FFD" w:rsidP="00216D2F">
      <w:pPr>
        <w:spacing w:after="0" w:line="240" w:lineRule="auto"/>
        <w:jc w:val="center"/>
      </w:pPr>
      <w:r>
        <w:rPr>
          <w:b/>
        </w:rPr>
        <w:t>R</w:t>
      </w:r>
      <w:r w:rsidR="0061427A" w:rsidRPr="00216D2F">
        <w:rPr>
          <w:b/>
        </w:rPr>
        <w:t>ad s djecom s posebnim obrazovnim potrebama</w:t>
      </w:r>
      <w:r w:rsidR="0061427A" w:rsidRPr="00B235B2">
        <w:br/>
      </w:r>
      <w:r w:rsidR="0061427A" w:rsidRPr="00B235B2">
        <w:br/>
        <w:t xml:space="preserve"> </w:t>
      </w:r>
      <w:r w:rsidR="0095475D">
        <w:rPr>
          <w:b/>
          <w:color w:val="4472C4" w:themeColor="accent5"/>
        </w:rPr>
        <w:t>U</w:t>
      </w:r>
      <w:r w:rsidR="0061427A" w:rsidRPr="00216D2F">
        <w:rPr>
          <w:b/>
          <w:color w:val="4472C4" w:themeColor="accent5"/>
        </w:rPr>
        <w:t>čenici s govorno-jezičnim teškoćama</w:t>
      </w:r>
      <w:r w:rsidR="0061427A" w:rsidRPr="00216D2F">
        <w:rPr>
          <w:color w:val="4472C4" w:themeColor="accent5"/>
        </w:rPr>
        <w:t xml:space="preserve"> </w:t>
      </w:r>
      <w:r w:rsidR="0061427A" w:rsidRPr="00B235B2">
        <w:br/>
      </w:r>
    </w:p>
    <w:p w:rsidR="00216D2F" w:rsidRPr="00B235B2" w:rsidRDefault="00216D2F" w:rsidP="00216D2F">
      <w:pPr>
        <w:spacing w:after="0" w:line="240" w:lineRule="auto"/>
        <w:jc w:val="center"/>
      </w:pPr>
    </w:p>
    <w:p w:rsidR="00B235B2" w:rsidRPr="00216D2F" w:rsidRDefault="0061427A" w:rsidP="00B235B2">
      <w:pPr>
        <w:spacing w:after="0" w:line="240" w:lineRule="auto"/>
        <w:rPr>
          <w:b/>
          <w:color w:val="4472C4" w:themeColor="accent5"/>
        </w:rPr>
      </w:pPr>
      <w:r w:rsidRPr="00216D2F">
        <w:rPr>
          <w:b/>
          <w:color w:val="4472C4" w:themeColor="accent5"/>
        </w:rPr>
        <w:t>jezik, govor, komunikacija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tri sustava – međusobno ovisna i komplementarna u realizaciji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ali…i neovisni i određeni svojom strukturom, specifičnim obilježjima i razvojnim procesima.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jezik se najčešće ostvaruje govorom (govoreni jezik – termin vt metode), ali se može realizirati i pisanim putem, znakovnim jezikom, dodirom, vizualnim putem…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funkcionalisti: jezik nastaje iz komunikacijskih razloga.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razvoj verbalne komunikacije omogućuje djetetu da svojim ponašanjem kontrolira svoju okolinu, s njom uspostavlja kontakt, obavještava ju o svojim namjerama pa pomoću nje daje i dobiva informacije, te istražuje svoju okolinu, jezik je medij kojim okolina utječe na biće u razvoju 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teškoće u usvajanju jezičnog sustava ograničavaju utjecaj okoline i dovode do promjena u uspješnosti učenja i u ponašanju djeteta. 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jedan od najčešćih uzroka teškoćama u učenju jest nedovoljno razvijen jezično-govorni sustav </w:t>
      </w:r>
    </w:p>
    <w:p w:rsidR="00216D2F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216D2F">
        <w:rPr>
          <w:u w:val="single"/>
        </w:rPr>
        <w:t>djeca sa specifičnim jezično-govornim teškoćama</w:t>
      </w:r>
      <w:r w:rsidRPr="00B235B2">
        <w:t xml:space="preserve"> su učenici kod kojih se pojavljuju problemi s jezikom, govorom, pažnjom, pamćenjem, mišljenjem, koordinacijom, komunikacijom, čitanjem, pisanjem, pravopisom, računanjem te sa razvojem socijalne sposobnosti i emocionalne kompetencije. </w:t>
      </w:r>
    </w:p>
    <w:p w:rsidR="00B235B2" w:rsidRPr="00B235B2" w:rsidRDefault="0061427A" w:rsidP="00216D2F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>navedene teškoće nisu primarno uvjetovane vidnim, slušnim ili motoričkim teškoćama, poremećajima kognitivnih sposobnosti i emocionalnim poremećajima, ali mogu biti</w:t>
      </w:r>
      <w:r>
        <w:t xml:space="preserve"> udružene s navedenim teškoćama</w:t>
      </w:r>
      <w:r w:rsidRPr="00B235B2">
        <w:t>.</w:t>
      </w:r>
    </w:p>
    <w:p w:rsidR="00216D2F" w:rsidRPr="00B235B2" w:rsidRDefault="00216D2F" w:rsidP="00B235B2">
      <w:pPr>
        <w:spacing w:after="0" w:line="240" w:lineRule="auto"/>
      </w:pPr>
    </w:p>
    <w:p w:rsidR="00B235B2" w:rsidRPr="00216D2F" w:rsidRDefault="0061427A" w:rsidP="00B235B2">
      <w:pPr>
        <w:spacing w:after="0" w:line="240" w:lineRule="auto"/>
        <w:rPr>
          <w:b/>
          <w:color w:val="4472C4" w:themeColor="accent5"/>
        </w:rPr>
      </w:pPr>
      <w:r w:rsidRPr="00216D2F">
        <w:rPr>
          <w:b/>
          <w:color w:val="4472C4" w:themeColor="accent5"/>
        </w:rPr>
        <w:t>jezični poremećaji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216D2F">
        <w:rPr>
          <w:u w:val="single"/>
        </w:rPr>
        <w:t>razvojni:</w:t>
      </w:r>
      <w:r w:rsidRPr="00B235B2">
        <w:t xml:space="preserve"> npr. </w:t>
      </w:r>
      <w:r w:rsidR="0095475D">
        <w:t>razvojni jezični poremećaj</w:t>
      </w:r>
      <w:r w:rsidRPr="00B235B2">
        <w:t xml:space="preserve"> i vezani su uz razdoblje usvajanja jezika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216D2F">
        <w:rPr>
          <w:u w:val="single"/>
        </w:rPr>
        <w:t>stečeni</w:t>
      </w:r>
      <w:r w:rsidRPr="00B235B2">
        <w:t>: npr. afazija, nakon usvojene baze materinskog jezika</w:t>
      </w:r>
    </w:p>
    <w:p w:rsidR="00B235B2" w:rsidRPr="00B235B2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216D2F">
        <w:rPr>
          <w:u w:val="single"/>
        </w:rPr>
        <w:t>incidencija</w:t>
      </w:r>
      <w:r w:rsidRPr="00B235B2">
        <w:t>:</w:t>
      </w:r>
      <w:r>
        <w:t xml:space="preserve"> </w:t>
      </w:r>
      <w:r w:rsidRPr="00B235B2">
        <w:t>prema eurostatu (2014) u eu ima oko 5,8 milijuna djece i mladih do 18 god. pogođeno jezičnim teškoćama</w:t>
      </w:r>
      <w:r>
        <w:t xml:space="preserve">; </w:t>
      </w:r>
      <w:r w:rsidRPr="00B235B2">
        <w:t xml:space="preserve">7% djece ima pjt </w:t>
      </w:r>
    </w:p>
    <w:p w:rsidR="00216D2F" w:rsidRDefault="00216D2F" w:rsidP="00B235B2">
      <w:pPr>
        <w:spacing w:after="0" w:line="240" w:lineRule="auto"/>
      </w:pPr>
    </w:p>
    <w:p w:rsidR="00B235B2" w:rsidRPr="00216D2F" w:rsidRDefault="0061427A" w:rsidP="00B235B2">
      <w:pPr>
        <w:spacing w:after="0" w:line="240" w:lineRule="auto"/>
        <w:rPr>
          <w:b/>
          <w:color w:val="4472C4" w:themeColor="accent5"/>
        </w:rPr>
      </w:pPr>
      <w:r w:rsidRPr="00216D2F">
        <w:rPr>
          <w:b/>
          <w:color w:val="4472C4" w:themeColor="accent5"/>
        </w:rPr>
        <w:t>govorni poremećaji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razvojni i stečeni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216D2F">
        <w:rPr>
          <w:u w:val="single"/>
        </w:rPr>
        <w:t>artikulacijski</w:t>
      </w:r>
      <w:r w:rsidRPr="00B235B2">
        <w:t xml:space="preserve"> poremećaji – učestalost do 30 % u predškolskoj populaciji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poremećaji </w:t>
      </w:r>
      <w:r w:rsidRPr="00216D2F">
        <w:rPr>
          <w:u w:val="single"/>
        </w:rPr>
        <w:t>tečnosti</w:t>
      </w:r>
      <w:r w:rsidRPr="00B235B2">
        <w:t xml:space="preserve"> govora (mucanje i brzopletost); učestalost oko 4% u predškolskoj populaciji, 1-2% u školskoj i 1% odrasloj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dječja govorna </w:t>
      </w:r>
      <w:r w:rsidRPr="00216D2F">
        <w:rPr>
          <w:u w:val="single"/>
        </w:rPr>
        <w:t>apraksija</w:t>
      </w:r>
      <w:r w:rsidRPr="00B235B2">
        <w:t xml:space="preserve">  (1-2 djeteta na 1000 djece)</w:t>
      </w:r>
    </w:p>
    <w:p w:rsidR="00B235B2" w:rsidRPr="00216D2F" w:rsidRDefault="0061427A" w:rsidP="00216D2F">
      <w:pPr>
        <w:pStyle w:val="Odlomakpopisa"/>
        <w:numPr>
          <w:ilvl w:val="0"/>
          <w:numId w:val="1"/>
        </w:numPr>
        <w:spacing w:after="0" w:line="240" w:lineRule="auto"/>
        <w:rPr>
          <w:u w:val="single"/>
        </w:rPr>
      </w:pPr>
      <w:r w:rsidRPr="00216D2F">
        <w:rPr>
          <w:u w:val="single"/>
        </w:rPr>
        <w:t xml:space="preserve">dizartrija </w:t>
      </w:r>
    </w:p>
    <w:p w:rsidR="00B235B2" w:rsidRPr="00B235B2" w:rsidRDefault="0061427A" w:rsidP="00B235B2">
      <w:pPr>
        <w:spacing w:after="0" w:line="240" w:lineRule="auto"/>
      </w:pPr>
      <w:r w:rsidRPr="00B235B2">
        <w:t xml:space="preserve"> </w:t>
      </w:r>
    </w:p>
    <w:p w:rsidR="00B235B2" w:rsidRPr="00216D2F" w:rsidRDefault="0095475D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Razvojni jezični poremećaj 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zbog nedovoljno definiranih dijagnostičkih kriterija </w:t>
      </w:r>
      <w:r w:rsidRPr="00216D2F">
        <w:rPr>
          <w:u w:val="single"/>
        </w:rPr>
        <w:t>različiti nazivi</w:t>
      </w:r>
      <w:r w:rsidRPr="00B235B2">
        <w:t xml:space="preserve"> (nedovoljno razvijen govor, dječja afazija, disfazija, zaostao razvoj govora, spori razvoj ekspresivnog govora…)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podrazumijevaju uredne neverbalne kognitivne sposobnosti uz odstupanja od -1,25 sd na verbalnim spososbnostima (razlika verbalnih i neverbalnih sposobnosti 1 sd).</w:t>
      </w:r>
    </w:p>
    <w:p w:rsidR="00B235B2" w:rsidRPr="00B235B2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teškoće prisutne u području jezika, ali ne isključuju niža postignuća u drugim područjima (mentalne predodžbe, razmišljanja po analogiji, vizualno-spacijalna organizacija, klasifikacija …)</w:t>
      </w:r>
    </w:p>
    <w:p w:rsidR="00216D2F" w:rsidRDefault="00216D2F" w:rsidP="00216D2F">
      <w:pPr>
        <w:spacing w:after="0" w:line="240" w:lineRule="auto"/>
      </w:pPr>
    </w:p>
    <w:p w:rsidR="00B235B2" w:rsidRPr="00216D2F" w:rsidRDefault="0095475D" w:rsidP="00216D2F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DLD</w:t>
      </w:r>
      <w:r w:rsidR="0061427A" w:rsidRPr="00216D2F">
        <w:rPr>
          <w:b/>
          <w:color w:val="4472C4" w:themeColor="accent5"/>
        </w:rPr>
        <w:t xml:space="preserve"> = heterogena skupina (podjela prems tomblin i sur. 1997.)</w:t>
      </w:r>
    </w:p>
    <w:p w:rsidR="00216D2F" w:rsidRDefault="0061427A" w:rsidP="00216D2F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receptiv</w:t>
      </w:r>
      <w:r w:rsidR="0095475D">
        <w:t>ni jezični poremećaj</w:t>
      </w:r>
      <w:r>
        <w:t xml:space="preserve"> = </w:t>
      </w:r>
      <w:r w:rsidR="0095475D">
        <w:t>poremećaj razumijevanja (F80.2) prema MKB</w:t>
      </w:r>
      <w:r w:rsidRPr="00B235B2">
        <w:t>-u</w:t>
      </w:r>
    </w:p>
    <w:p w:rsidR="00216D2F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>razumijevanje ispod razine primjerene za dob</w:t>
      </w:r>
    </w:p>
    <w:p w:rsidR="00216D2F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>prisutne i ekspresivne teškoće</w:t>
      </w:r>
    </w:p>
    <w:p w:rsidR="00B235B2" w:rsidRPr="00B235B2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>često prisutne i artikulacijske teškoće</w:t>
      </w:r>
    </w:p>
    <w:p w:rsidR="00216D2F" w:rsidRDefault="0095475D" w:rsidP="00B235B2">
      <w:pPr>
        <w:pStyle w:val="Odlomakpopisa"/>
        <w:numPr>
          <w:ilvl w:val="0"/>
          <w:numId w:val="1"/>
        </w:numPr>
        <w:spacing w:after="0" w:line="240" w:lineRule="auto"/>
      </w:pPr>
      <w:r>
        <w:t>ekspresivni jezični poremećaj</w:t>
      </w:r>
      <w:r w:rsidR="0061427A">
        <w:t xml:space="preserve"> = </w:t>
      </w:r>
      <w:r w:rsidR="0061427A" w:rsidRPr="00B235B2">
        <w:t>p</w:t>
      </w:r>
      <w:r>
        <w:t>oremećaj jezičnog izražavanja (F</w:t>
      </w:r>
      <w:r w:rsidR="0061427A" w:rsidRPr="00B235B2">
        <w:t xml:space="preserve">80.1) prema </w:t>
      </w:r>
      <w:r>
        <w:t>MKB</w:t>
      </w:r>
      <w:r w:rsidR="0061427A" w:rsidRPr="00B235B2">
        <w:t>-u</w:t>
      </w:r>
    </w:p>
    <w:p w:rsidR="00216D2F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>nedostatna sposobnost proizvodnje jezičnih iskaza s obzirom na djetetovu dob</w:t>
      </w:r>
    </w:p>
    <w:p w:rsidR="00216D2F" w:rsidRDefault="00216D2F" w:rsidP="00216D2F">
      <w:pPr>
        <w:spacing w:after="0" w:line="240" w:lineRule="auto"/>
      </w:pPr>
    </w:p>
    <w:p w:rsidR="00216D2F" w:rsidRPr="00216D2F" w:rsidRDefault="0061427A" w:rsidP="00216D2F">
      <w:pPr>
        <w:spacing w:after="0" w:line="240" w:lineRule="auto"/>
        <w:rPr>
          <w:b/>
          <w:color w:val="4472C4" w:themeColor="accent5"/>
        </w:rPr>
      </w:pPr>
      <w:r w:rsidRPr="00216D2F">
        <w:rPr>
          <w:b/>
          <w:color w:val="4472C4" w:themeColor="accent5"/>
        </w:rPr>
        <w:t>simptomatologija</w:t>
      </w:r>
    </w:p>
    <w:p w:rsidR="00B87FDE" w:rsidRPr="00216D2F" w:rsidRDefault="0061427A" w:rsidP="00216D2F">
      <w:pPr>
        <w:numPr>
          <w:ilvl w:val="0"/>
          <w:numId w:val="2"/>
        </w:numPr>
        <w:spacing w:after="0" w:line="240" w:lineRule="auto"/>
      </w:pPr>
      <w:r w:rsidRPr="00216D2F">
        <w:t>otežano usvajanje novih riječi, teškoća s prizivanjem riječi, primjena višečlanih iskaza</w:t>
      </w:r>
    </w:p>
    <w:p w:rsidR="00B87FDE" w:rsidRPr="00216D2F" w:rsidRDefault="0061427A" w:rsidP="00216D2F">
      <w:pPr>
        <w:numPr>
          <w:ilvl w:val="0"/>
          <w:numId w:val="2"/>
        </w:numPr>
        <w:spacing w:after="0" w:line="240" w:lineRule="auto"/>
      </w:pPr>
      <w:r w:rsidRPr="00216D2F">
        <w:t>sustavne i nesustavne pogreške u glagolskoj i imenskoj morfologiji, otežano usvajanje prostornih odnosa</w:t>
      </w:r>
    </w:p>
    <w:p w:rsidR="00B87FDE" w:rsidRPr="00216D2F" w:rsidRDefault="0061427A" w:rsidP="00216D2F">
      <w:pPr>
        <w:numPr>
          <w:ilvl w:val="0"/>
          <w:numId w:val="2"/>
        </w:numPr>
        <w:spacing w:after="0" w:line="240" w:lineRule="auto"/>
      </w:pPr>
      <w:r w:rsidRPr="00216D2F">
        <w:t>rijetko započinju i održavaju konverzaciju, nema koherentnosti i kohezije u diskursu, struktura priče je pojednostavljena</w:t>
      </w:r>
    </w:p>
    <w:p w:rsidR="00B235B2" w:rsidRPr="00216D2F" w:rsidRDefault="0061427A" w:rsidP="00B235B2">
      <w:pPr>
        <w:spacing w:after="0" w:line="240" w:lineRule="auto"/>
        <w:rPr>
          <w:b/>
          <w:color w:val="4472C4" w:themeColor="accent5"/>
        </w:rPr>
      </w:pPr>
      <w:r w:rsidRPr="00216D2F">
        <w:rPr>
          <w:b/>
          <w:color w:val="4472C4" w:themeColor="accent5"/>
        </w:rPr>
        <w:t>roditelji i djeca</w:t>
      </w:r>
    </w:p>
    <w:p w:rsidR="00216D2F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lastRenderedPageBreak/>
        <w:t xml:space="preserve">majke prilagođavaju svoj jezik djetetovoj lingvističkoj, a ne kronološkoj dobi, da bi održale komunikaciju tj. stvaraju 'model reakcije'. </w:t>
      </w:r>
    </w:p>
    <w:p w:rsidR="00B235B2" w:rsidRPr="00B235B2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njihove upute su jednostavnije, sastavljene od pojednostavljenih konstrukcija te se razlikuju od govora majki djece bez jezičnih poteškoća. </w:t>
      </w:r>
    </w:p>
    <w:p w:rsidR="00216D2F" w:rsidRDefault="00216D2F" w:rsidP="00B235B2">
      <w:pPr>
        <w:spacing w:after="0" w:line="240" w:lineRule="auto"/>
      </w:pPr>
    </w:p>
    <w:p w:rsidR="00B235B2" w:rsidRPr="00216D2F" w:rsidRDefault="0095475D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učitelji o djeci s DLD</w:t>
      </w:r>
    </w:p>
    <w:p w:rsidR="00216D2F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kada ne prepoznaju simptome jezičnih teškoća kod učenika, tada se na to dijete gleda kao na nemarno ili na dijete sa smanjenim intelektualnim sposobnostima</w:t>
      </w:r>
    </w:p>
    <w:p w:rsidR="00B235B2" w:rsidRPr="00B235B2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uočava se da učitelji u mnoge djece pronalaze ponašanja koja su nepoželjna</w:t>
      </w:r>
      <w:r>
        <w:t xml:space="preserve"> </w:t>
      </w:r>
      <w:r w:rsidRPr="00B235B2">
        <w:t>-</w:t>
      </w:r>
      <w:r>
        <w:t xml:space="preserve"> </w:t>
      </w:r>
      <w:r w:rsidRPr="00B235B2">
        <w:t>ometa rad u školi</w:t>
      </w:r>
    </w:p>
    <w:p w:rsidR="00B235B2" w:rsidRPr="00B235B2" w:rsidRDefault="00B235B2" w:rsidP="00B235B2">
      <w:pPr>
        <w:spacing w:after="0" w:line="240" w:lineRule="auto"/>
      </w:pPr>
    </w:p>
    <w:p w:rsidR="00B235B2" w:rsidRDefault="0061427A" w:rsidP="00B235B2">
      <w:pPr>
        <w:spacing w:after="0" w:line="240" w:lineRule="auto"/>
        <w:rPr>
          <w:b/>
          <w:color w:val="4472C4" w:themeColor="accent5"/>
        </w:rPr>
      </w:pPr>
      <w:r w:rsidRPr="001E11AC">
        <w:rPr>
          <w:b/>
          <w:color w:val="4472C4" w:themeColor="accent5"/>
        </w:rPr>
        <w:t>veza jezik-čitanje (</w:t>
      </w:r>
      <w:proofErr w:type="spellStart"/>
      <w:r w:rsidR="00695291">
        <w:rPr>
          <w:b/>
          <w:color w:val="4472C4" w:themeColor="accent5"/>
        </w:rPr>
        <w:t>B</w:t>
      </w:r>
      <w:r w:rsidRPr="001E11AC">
        <w:rPr>
          <w:b/>
          <w:color w:val="4472C4" w:themeColor="accent5"/>
        </w:rPr>
        <w:t>ishop</w:t>
      </w:r>
      <w:proofErr w:type="spellEnd"/>
      <w:r w:rsidRPr="001E11AC">
        <w:rPr>
          <w:b/>
          <w:color w:val="4472C4" w:themeColor="accent5"/>
        </w:rPr>
        <w:t xml:space="preserve"> i </w:t>
      </w:r>
      <w:proofErr w:type="spellStart"/>
      <w:r w:rsidR="00695291">
        <w:rPr>
          <w:b/>
          <w:color w:val="4472C4" w:themeColor="accent5"/>
        </w:rPr>
        <w:t>S</w:t>
      </w:r>
      <w:r w:rsidRPr="001E11AC">
        <w:rPr>
          <w:b/>
          <w:color w:val="4472C4" w:themeColor="accent5"/>
        </w:rPr>
        <w:t>nowling</w:t>
      </w:r>
      <w:proofErr w:type="spellEnd"/>
      <w:r w:rsidRPr="001E11AC">
        <w:rPr>
          <w:b/>
          <w:color w:val="4472C4" w:themeColor="accent5"/>
        </w:rPr>
        <w:t>, 2004</w:t>
      </w:r>
      <w:r>
        <w:rPr>
          <w:b/>
          <w:color w:val="4472C4" w:themeColor="accent5"/>
        </w:rPr>
        <w:t>.</w:t>
      </w:r>
      <w:r w:rsidRPr="001E11AC">
        <w:rPr>
          <w:b/>
          <w:color w:val="4472C4" w:themeColor="accent5"/>
        </w:rPr>
        <w:t>)</w:t>
      </w:r>
    </w:p>
    <w:p w:rsidR="0061427A" w:rsidRDefault="0061427A" w:rsidP="00B235B2">
      <w:pPr>
        <w:spacing w:after="0" w:line="240" w:lineRule="auto"/>
        <w:rPr>
          <w:b/>
          <w:color w:val="4472C4" w:themeColor="accent5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5"/>
        <w:gridCol w:w="2776"/>
        <w:gridCol w:w="2775"/>
        <w:gridCol w:w="2776"/>
      </w:tblGrid>
      <w:tr w:rsidR="0061427A" w:rsidRPr="0061427A" w:rsidTr="0061427A">
        <w:tc>
          <w:tcPr>
            <w:tcW w:w="2775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70AD47" w:themeColor="accent6"/>
                <w:sz w:val="18"/>
              </w:rPr>
              <w:t xml:space="preserve">dobre </w:t>
            </w:r>
            <w:r w:rsidRPr="0061427A">
              <w:rPr>
                <w:sz w:val="18"/>
              </w:rPr>
              <w:t>fonološke jezične vještine</w:t>
            </w:r>
          </w:p>
        </w:tc>
        <w:tc>
          <w:tcPr>
            <w:tcW w:w="2776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FF0000"/>
                <w:sz w:val="18"/>
              </w:rPr>
              <w:t xml:space="preserve">loše </w:t>
            </w:r>
            <w:r w:rsidRPr="0061427A">
              <w:rPr>
                <w:sz w:val="18"/>
              </w:rPr>
              <w:t>fonološke jezične vještine</w:t>
            </w:r>
          </w:p>
        </w:tc>
        <w:tc>
          <w:tcPr>
            <w:tcW w:w="2775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FF0000"/>
                <w:sz w:val="18"/>
              </w:rPr>
              <w:t xml:space="preserve">loše </w:t>
            </w:r>
            <w:r w:rsidRPr="0061427A">
              <w:rPr>
                <w:sz w:val="18"/>
              </w:rPr>
              <w:t>fonološke jezične vještine</w:t>
            </w:r>
          </w:p>
        </w:tc>
        <w:tc>
          <w:tcPr>
            <w:tcW w:w="2776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70AD47" w:themeColor="accent6"/>
                <w:sz w:val="18"/>
              </w:rPr>
              <w:t xml:space="preserve">dobre </w:t>
            </w:r>
            <w:r w:rsidRPr="0061427A">
              <w:rPr>
                <w:sz w:val="18"/>
              </w:rPr>
              <w:t>fonološke jezične vještine</w:t>
            </w:r>
          </w:p>
        </w:tc>
      </w:tr>
      <w:tr w:rsidR="0061427A" w:rsidRPr="0061427A" w:rsidTr="0061427A">
        <w:tc>
          <w:tcPr>
            <w:tcW w:w="2775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70AD47" w:themeColor="accent6"/>
                <w:sz w:val="18"/>
              </w:rPr>
              <w:t xml:space="preserve">dobre </w:t>
            </w:r>
            <w:r w:rsidRPr="0061427A">
              <w:rPr>
                <w:sz w:val="18"/>
              </w:rPr>
              <w:t>nefonološke jezične vještine</w:t>
            </w:r>
          </w:p>
        </w:tc>
        <w:tc>
          <w:tcPr>
            <w:tcW w:w="2776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70AD47" w:themeColor="accent6"/>
                <w:sz w:val="18"/>
              </w:rPr>
              <w:t xml:space="preserve">dobre </w:t>
            </w:r>
            <w:r w:rsidRPr="0061427A">
              <w:rPr>
                <w:sz w:val="18"/>
              </w:rPr>
              <w:t>nefonološke jezične vještine</w:t>
            </w:r>
          </w:p>
        </w:tc>
        <w:tc>
          <w:tcPr>
            <w:tcW w:w="2775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FF0000"/>
                <w:sz w:val="18"/>
              </w:rPr>
              <w:t xml:space="preserve">loše </w:t>
            </w:r>
            <w:r w:rsidRPr="0061427A">
              <w:rPr>
                <w:sz w:val="18"/>
              </w:rPr>
              <w:t>nefonološke jezične vještine</w:t>
            </w:r>
          </w:p>
        </w:tc>
        <w:tc>
          <w:tcPr>
            <w:tcW w:w="2776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color w:val="FF0000"/>
                <w:sz w:val="18"/>
              </w:rPr>
              <w:t xml:space="preserve">loše </w:t>
            </w:r>
            <w:r w:rsidRPr="0061427A">
              <w:rPr>
                <w:sz w:val="18"/>
              </w:rPr>
              <w:t>nefonološke jezične vještine</w:t>
            </w:r>
          </w:p>
        </w:tc>
      </w:tr>
      <w:tr w:rsidR="0061427A" w:rsidRPr="0061427A" w:rsidTr="0061427A">
        <w:tc>
          <w:tcPr>
            <w:tcW w:w="2775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sz w:val="18"/>
              </w:rPr>
              <w:t>uredni čitatelji</w:t>
            </w:r>
          </w:p>
        </w:tc>
        <w:tc>
          <w:tcPr>
            <w:tcW w:w="2776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sz w:val="18"/>
              </w:rPr>
              <w:t>Poremećaj čitanja bez dodatnih jezičnih teškoća</w:t>
            </w:r>
          </w:p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sz w:val="18"/>
              </w:rPr>
              <w:t>- nedovoljno dobro ovladana tehnika čitanja</w:t>
            </w:r>
          </w:p>
        </w:tc>
        <w:tc>
          <w:tcPr>
            <w:tcW w:w="2775" w:type="dxa"/>
            <w:vAlign w:val="center"/>
          </w:tcPr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sz w:val="18"/>
              </w:rPr>
              <w:t>Poremećaj čitanja s jezičnim teškoćama</w:t>
            </w:r>
          </w:p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sz w:val="18"/>
              </w:rPr>
              <w:t>- nedovoljno dobro ovladana tehnika čitanja</w:t>
            </w:r>
          </w:p>
          <w:p w:rsidR="0061427A" w:rsidRPr="0061427A" w:rsidRDefault="0061427A" w:rsidP="0061427A">
            <w:pPr>
              <w:jc w:val="center"/>
              <w:rPr>
                <w:sz w:val="18"/>
              </w:rPr>
            </w:pPr>
            <w:r w:rsidRPr="0061427A">
              <w:rPr>
                <w:sz w:val="18"/>
              </w:rPr>
              <w:t>- teškoće razumijevanja</w:t>
            </w:r>
          </w:p>
        </w:tc>
        <w:tc>
          <w:tcPr>
            <w:tcW w:w="2776" w:type="dxa"/>
            <w:vAlign w:val="center"/>
          </w:tcPr>
          <w:p w:rsidR="0061427A" w:rsidRPr="0061427A" w:rsidRDefault="0061427A" w:rsidP="0061427A">
            <w:pPr>
              <w:jc w:val="center"/>
              <w:rPr>
                <w:color w:val="FF0000"/>
                <w:sz w:val="18"/>
              </w:rPr>
            </w:pPr>
            <w:r w:rsidRPr="0061427A">
              <w:rPr>
                <w:color w:val="FF0000"/>
                <w:sz w:val="18"/>
              </w:rPr>
              <w:t>Poremećaj razumijevanja</w:t>
            </w:r>
          </w:p>
        </w:tc>
      </w:tr>
    </w:tbl>
    <w:p w:rsidR="001E11AC" w:rsidRDefault="001E11AC" w:rsidP="00B235B2">
      <w:pPr>
        <w:spacing w:after="0" w:line="240" w:lineRule="auto"/>
      </w:pPr>
    </w:p>
    <w:p w:rsidR="00B235B2" w:rsidRPr="001E11AC" w:rsidRDefault="0061427A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A</w:t>
      </w:r>
      <w:r w:rsidRPr="001E11AC">
        <w:rPr>
          <w:b/>
          <w:color w:val="4472C4" w:themeColor="accent5"/>
        </w:rPr>
        <w:t>rtikulacijski poremećaji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najučestaliji govorni poremećaj i najprepoznatljivi 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odstupanja- ‘greške’ u izgovoru pojedinih glasova </w:t>
      </w:r>
    </w:p>
    <w:p w:rsidR="001E11AC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3 oblika poremećaja: </w:t>
      </w:r>
    </w:p>
    <w:p w:rsidR="001E11AC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 xml:space="preserve">izostavljanje (omisija) glasa ili nečujna realizacija glasa (riba </w:t>
      </w:r>
      <w:r w:rsidRPr="00B235B2">
        <w:t xml:space="preserve"> iba) </w:t>
      </w:r>
    </w:p>
    <w:p w:rsidR="001E11AC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>zamjene jednog glasa (</w:t>
      </w:r>
      <w:r>
        <w:t>supstitucija) drugim (ruka -</w:t>
      </w:r>
      <w:r w:rsidRPr="00B235B2">
        <w:t xml:space="preserve"> luka ili juka) </w:t>
      </w:r>
    </w:p>
    <w:p w:rsidR="00B235B2" w:rsidRPr="00B235B2" w:rsidRDefault="0061427A" w:rsidP="00B235B2">
      <w:pPr>
        <w:pStyle w:val="Odlomakpopisa"/>
        <w:numPr>
          <w:ilvl w:val="1"/>
          <w:numId w:val="1"/>
        </w:numPr>
        <w:spacing w:after="0" w:line="240" w:lineRule="auto"/>
      </w:pPr>
      <w:r w:rsidRPr="00B235B2">
        <w:t xml:space="preserve">neispravan izgovor  (distorzija): (umekšan izgovor, francuski /r/) 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dijete starije od 5,5 godina trebalo bi </w:t>
      </w:r>
      <w:r>
        <w:t>ispravno izgovarati sve glasove</w:t>
      </w:r>
      <w:r w:rsidRPr="00B235B2">
        <w:t>!</w:t>
      </w:r>
    </w:p>
    <w:p w:rsidR="001E11AC" w:rsidRDefault="001E11AC" w:rsidP="00B235B2">
      <w:pPr>
        <w:spacing w:after="0" w:line="240" w:lineRule="auto"/>
      </w:pPr>
    </w:p>
    <w:p w:rsidR="00B235B2" w:rsidRPr="001E11AC" w:rsidRDefault="0061427A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Dječja govorna a</w:t>
      </w:r>
      <w:r w:rsidRPr="001E11AC">
        <w:rPr>
          <w:b/>
          <w:color w:val="4472C4" w:themeColor="accent5"/>
        </w:rPr>
        <w:t>praksija</w:t>
      </w:r>
    </w:p>
    <w:p w:rsid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neurološki dječji govorni poremećaj u kojem su oštećene preciznost i konzistentnost govornih pokreta bez neuromišićnih oštećenja koji uvjetuju abnormalan refleks ili tonus i sl. (</w:t>
      </w:r>
      <w:proofErr w:type="spellStart"/>
      <w:r w:rsidRPr="00B235B2">
        <w:t>asha</w:t>
      </w:r>
      <w:proofErr w:type="spellEnd"/>
      <w:r w:rsidRPr="00B235B2">
        <w:t>, 2007).</w:t>
      </w:r>
    </w:p>
    <w:p w:rsidR="006065B8" w:rsidRPr="006065B8" w:rsidRDefault="006065B8" w:rsidP="006065B8">
      <w:pPr>
        <w:pStyle w:val="Odlomakpopisa"/>
        <w:numPr>
          <w:ilvl w:val="0"/>
          <w:numId w:val="1"/>
        </w:numPr>
      </w:pPr>
      <w:r w:rsidRPr="006065B8">
        <w:t xml:space="preserve">To je poremećaj u kojem su </w:t>
      </w:r>
      <w:r w:rsidRPr="006065B8">
        <w:rPr>
          <w:b/>
          <w:bCs/>
        </w:rPr>
        <w:t>oštećene preciznost i konzistentnost</w:t>
      </w:r>
      <w:r w:rsidRPr="006065B8">
        <w:t xml:space="preserve"> govornih pokreta bez </w:t>
      </w:r>
      <w:proofErr w:type="spellStart"/>
      <w:r w:rsidRPr="006065B8">
        <w:t>neuromišićnih</w:t>
      </w:r>
      <w:proofErr w:type="spellEnd"/>
      <w:r w:rsidRPr="006065B8">
        <w:t xml:space="preserve"> oštećenja (abnormalan refleks, abnormalan tonus i sl.). </w:t>
      </w:r>
    </w:p>
    <w:p w:rsidR="006065B8" w:rsidRPr="006065B8" w:rsidRDefault="006065B8" w:rsidP="006065B8">
      <w:pPr>
        <w:pStyle w:val="Odlomakpopisa"/>
        <w:numPr>
          <w:ilvl w:val="0"/>
          <w:numId w:val="1"/>
        </w:numPr>
      </w:pPr>
      <w:r w:rsidRPr="006065B8">
        <w:t xml:space="preserve">Osnovni problem je u </w:t>
      </w:r>
      <w:r w:rsidRPr="006065B8">
        <w:rPr>
          <w:b/>
          <w:bCs/>
        </w:rPr>
        <w:t>planiranju i/ili programiranju</w:t>
      </w:r>
      <w:r w:rsidRPr="006065B8">
        <w:t xml:space="preserve"> prostorno vremenskih parametara pokreta koji rezultiraju pogreškama u izgovoru i prozodiji. </w:t>
      </w:r>
    </w:p>
    <w:p w:rsidR="006065B8" w:rsidRPr="006065B8" w:rsidRDefault="006065B8" w:rsidP="006065B8">
      <w:pPr>
        <w:pStyle w:val="Odlomakpopisa"/>
        <w:numPr>
          <w:ilvl w:val="0"/>
          <w:numId w:val="1"/>
        </w:numPr>
      </w:pPr>
      <w:r w:rsidRPr="006065B8">
        <w:rPr>
          <w:b/>
          <w:bCs/>
        </w:rPr>
        <w:t>TEMELJNE KARAKTERISTIKE DGA:</w:t>
      </w:r>
    </w:p>
    <w:p w:rsidR="003D3E68" w:rsidRPr="006065B8" w:rsidRDefault="001C4B2C" w:rsidP="006065B8">
      <w:pPr>
        <w:pStyle w:val="Odlomakpopisa"/>
        <w:numPr>
          <w:ilvl w:val="0"/>
          <w:numId w:val="1"/>
        </w:numPr>
      </w:pPr>
      <w:r w:rsidRPr="006065B8">
        <w:t>Nekonzistentnost u višestrukoj proizvodnji određene riječi</w:t>
      </w:r>
    </w:p>
    <w:p w:rsidR="003D3E68" w:rsidRPr="006065B8" w:rsidRDefault="001C4B2C" w:rsidP="006065B8">
      <w:pPr>
        <w:pStyle w:val="Odlomakpopisa"/>
        <w:numPr>
          <w:ilvl w:val="0"/>
          <w:numId w:val="1"/>
        </w:numPr>
      </w:pPr>
      <w:r w:rsidRPr="006065B8">
        <w:t>Problemi u prozodiji, posebice u odabiru odgovarajućeg naglaska</w:t>
      </w:r>
    </w:p>
    <w:p w:rsidR="003D3E68" w:rsidRPr="006065B8" w:rsidRDefault="001C4B2C" w:rsidP="006065B8">
      <w:pPr>
        <w:pStyle w:val="Odlomakpopisa"/>
        <w:numPr>
          <w:ilvl w:val="0"/>
          <w:numId w:val="1"/>
        </w:numPr>
      </w:pPr>
      <w:r w:rsidRPr="006065B8">
        <w:t>Problemi u tranziciji između slogova i glasova</w:t>
      </w:r>
    </w:p>
    <w:p w:rsidR="003D3E68" w:rsidRPr="006065B8" w:rsidRDefault="00695291" w:rsidP="006065B8">
      <w:pPr>
        <w:pStyle w:val="Odlomakpopisa"/>
        <w:numPr>
          <w:ilvl w:val="0"/>
          <w:numId w:val="1"/>
        </w:numPr>
      </w:pPr>
      <w:r>
        <w:rPr>
          <w:b/>
          <w:bCs/>
        </w:rPr>
        <w:t xml:space="preserve">Sumnja na poremećaj </w:t>
      </w:r>
      <w:bookmarkStart w:id="0" w:name="_GoBack"/>
      <w:bookmarkEnd w:id="0"/>
      <w:r w:rsidR="001C4B2C" w:rsidRPr="006065B8">
        <w:rPr>
          <w:b/>
          <w:bCs/>
        </w:rPr>
        <w:t xml:space="preserve"> </w:t>
      </w:r>
      <w:r w:rsidR="001C4B2C" w:rsidRPr="006065B8">
        <w:t xml:space="preserve">se obično postavlja </w:t>
      </w:r>
      <w:r>
        <w:rPr>
          <w:b/>
          <w:bCs/>
        </w:rPr>
        <w:t>oko</w:t>
      </w:r>
      <w:r w:rsidR="001C4B2C" w:rsidRPr="006065B8">
        <w:rPr>
          <w:b/>
          <w:bCs/>
        </w:rPr>
        <w:t xml:space="preserve"> treće godine.</w:t>
      </w:r>
    </w:p>
    <w:p w:rsidR="003D3E68" w:rsidRPr="006065B8" w:rsidRDefault="001C4B2C" w:rsidP="006065B8">
      <w:pPr>
        <w:pStyle w:val="Odlomakpopisa"/>
        <w:numPr>
          <w:ilvl w:val="0"/>
          <w:numId w:val="1"/>
        </w:numPr>
      </w:pPr>
      <w:r w:rsidRPr="006065B8">
        <w:t xml:space="preserve">Karakteristike DGA-e mogu vidjeti jako rano - jedan od prvih znakova </w:t>
      </w:r>
      <w:proofErr w:type="spellStart"/>
      <w:r w:rsidRPr="006065B8">
        <w:t>apraksičnog</w:t>
      </w:r>
      <w:proofErr w:type="spellEnd"/>
      <w:r w:rsidRPr="006065B8">
        <w:t xml:space="preserve"> razvoja, često zabilježen u anamnezi </w:t>
      </w:r>
      <w:r w:rsidRPr="006065B8">
        <w:rPr>
          <w:b/>
          <w:bCs/>
        </w:rPr>
        <w:t>je reducirano brbljanje u kombinaciji s oralno-motoričkim teškoćama.</w:t>
      </w:r>
    </w:p>
    <w:p w:rsidR="006065B8" w:rsidRPr="00B235B2" w:rsidRDefault="006065B8" w:rsidP="001E11AC">
      <w:pPr>
        <w:pStyle w:val="Odlomakpopisa"/>
        <w:numPr>
          <w:ilvl w:val="0"/>
          <w:numId w:val="1"/>
        </w:numPr>
        <w:spacing w:after="0" w:line="240" w:lineRule="auto"/>
      </w:pPr>
    </w:p>
    <w:p w:rsidR="001E11AC" w:rsidRDefault="001E11AC" w:rsidP="00B235B2">
      <w:pPr>
        <w:spacing w:after="0" w:line="240" w:lineRule="auto"/>
      </w:pPr>
    </w:p>
    <w:p w:rsidR="00B235B2" w:rsidRPr="001E11AC" w:rsidRDefault="0061427A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D</w:t>
      </w:r>
      <w:r w:rsidRPr="001E11AC">
        <w:rPr>
          <w:b/>
          <w:color w:val="4472C4" w:themeColor="accent5"/>
        </w:rPr>
        <w:t xml:space="preserve">isartrije 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organski govorni poremećaj koji nastaje usljed neuromuskularnog oštećenja govornog mehanizma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teškoće govorne ekspresije u smislu poremeća</w:t>
      </w:r>
      <w:r>
        <w:t>j</w:t>
      </w:r>
      <w:r w:rsidRPr="00B235B2">
        <w:t>a respiracije, fonacije, rezonancije, artikulacije i kvalitete glasa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neuromotoričke smetnje (oštećenje motorike: mišići su slabiji, sporiji,nekoordinirani i to ne samo u govoru, već je poremećeno i žvakanje,gutanje, mimika i sl)</w:t>
      </w:r>
    </w:p>
    <w:p w:rsidR="001E11AC" w:rsidRDefault="001E11AC" w:rsidP="00B235B2">
      <w:pPr>
        <w:spacing w:after="0" w:line="240" w:lineRule="auto"/>
      </w:pPr>
    </w:p>
    <w:p w:rsidR="00B235B2" w:rsidRPr="001E11AC" w:rsidRDefault="0061427A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Mucanje</w:t>
      </w:r>
    </w:p>
    <w:p w:rsidR="001E11AC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>poremećaj t</w:t>
      </w:r>
      <w:r>
        <w:t>ečnosti, ritma i tempa govora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ponavljanje glasova, slogova, riječi, fraza, produljivanje glasova, afonični (bezglasni) zastoji na početku ili unutar riječi, napetost i grčevi mišića govornih organa, ponekad se javljaju i grčevi mišića lica te nevoljni pokreti tijela i ekstremiteta. 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80-90% razvojnog mucanja  razvije se prije  6 god.  i javlja se kod  cca  5% djece (dsm-v, 2013). </w:t>
      </w:r>
    </w:p>
    <w:p w:rsidR="001E11AC" w:rsidRDefault="001E11AC" w:rsidP="00B235B2">
      <w:pPr>
        <w:spacing w:after="0" w:line="240" w:lineRule="auto"/>
      </w:pPr>
    </w:p>
    <w:p w:rsidR="00B235B2" w:rsidRPr="001E11AC" w:rsidRDefault="0061427A" w:rsidP="00B235B2">
      <w:pPr>
        <w:spacing w:after="0" w:line="240" w:lineRule="auto"/>
        <w:rPr>
          <w:b/>
          <w:color w:val="4472C4" w:themeColor="accent5"/>
        </w:rPr>
      </w:pPr>
      <w:r w:rsidRPr="001E11AC">
        <w:rPr>
          <w:b/>
          <w:color w:val="4472C4" w:themeColor="accent5"/>
        </w:rPr>
        <w:t>KALMS (CALMS) model mucanja – interakcija 5 faktora koji uključuju slijedeće komponente:</w:t>
      </w:r>
    </w:p>
    <w:p w:rsidR="00B235B2" w:rsidRPr="00B235B2" w:rsidRDefault="0061427A" w:rsidP="00B235B2">
      <w:pPr>
        <w:spacing w:after="0" w:line="240" w:lineRule="auto"/>
      </w:pPr>
      <w:r w:rsidRPr="00B235B2">
        <w:lastRenderedPageBreak/>
        <w:t>1. kognitivna (mišljenje, percepcija, zabrinutost, razumijevanje)</w:t>
      </w:r>
    </w:p>
    <w:p w:rsidR="00B235B2" w:rsidRPr="00B235B2" w:rsidRDefault="0061427A" w:rsidP="00B235B2">
      <w:pPr>
        <w:spacing w:after="0" w:line="240" w:lineRule="auto"/>
      </w:pPr>
      <w:r w:rsidRPr="00B235B2">
        <w:t>2. afektivna (osjećaji, emocije, stavovi)</w:t>
      </w:r>
    </w:p>
    <w:p w:rsidR="00B235B2" w:rsidRPr="00B235B2" w:rsidRDefault="0061427A" w:rsidP="00B235B2">
      <w:pPr>
        <w:spacing w:after="0" w:line="240" w:lineRule="auto"/>
      </w:pPr>
      <w:r w:rsidRPr="00B235B2">
        <w:t>3. lingvistička (jezične vještine, jezična formulacija, diskurs)</w:t>
      </w:r>
    </w:p>
    <w:p w:rsidR="00B235B2" w:rsidRPr="00B235B2" w:rsidRDefault="0061427A" w:rsidP="00B235B2">
      <w:pPr>
        <w:spacing w:after="0" w:line="240" w:lineRule="auto"/>
      </w:pPr>
      <w:r w:rsidRPr="00B235B2">
        <w:t>4. motorička (senzomotorna kontrola govornih pokreta)</w:t>
      </w:r>
    </w:p>
    <w:p w:rsidR="00B235B2" w:rsidRPr="00B235B2" w:rsidRDefault="0061427A" w:rsidP="00B235B2">
      <w:pPr>
        <w:spacing w:after="0" w:line="240" w:lineRule="auto"/>
      </w:pPr>
      <w:r w:rsidRPr="00B235B2">
        <w:t>5. socijalna (reakcije slušatelja, okoline)</w:t>
      </w:r>
    </w:p>
    <w:p w:rsidR="001E11AC" w:rsidRDefault="001E11AC" w:rsidP="00B235B2">
      <w:pPr>
        <w:spacing w:after="0" w:line="240" w:lineRule="auto"/>
      </w:pPr>
    </w:p>
    <w:p w:rsidR="00B235B2" w:rsidRPr="001E11AC" w:rsidRDefault="0061427A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B</w:t>
      </w:r>
      <w:r w:rsidRPr="001E11AC">
        <w:rPr>
          <w:b/>
          <w:color w:val="4472C4" w:themeColor="accent5"/>
        </w:rPr>
        <w:t>rzopletost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poremećaj pripremnih misaonih procesa koji prethode govoru 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poremećaj tečnosti, ritma i tempa </w:t>
      </w:r>
    </w:p>
    <w:p w:rsidR="00B235B2" w:rsidRPr="00B235B2" w:rsidRDefault="0061427A" w:rsidP="001E11AC">
      <w:pPr>
        <w:pStyle w:val="Odlomakpopisa"/>
        <w:numPr>
          <w:ilvl w:val="0"/>
          <w:numId w:val="1"/>
        </w:numPr>
        <w:spacing w:after="0" w:line="240" w:lineRule="auto"/>
      </w:pPr>
      <w:r w:rsidRPr="00B235B2">
        <w:t xml:space="preserve">ubrzan tempo govora </w:t>
      </w:r>
    </w:p>
    <w:p w:rsidR="001E11AC" w:rsidRDefault="0061427A" w:rsidP="00B235B2">
      <w:pPr>
        <w:pStyle w:val="Odlomakpopisa"/>
        <w:numPr>
          <w:ilvl w:val="0"/>
          <w:numId w:val="1"/>
        </w:numPr>
        <w:spacing w:after="0" w:line="240" w:lineRule="auto"/>
      </w:pPr>
      <w:r>
        <w:t xml:space="preserve">česte artikulacijske greške, rečenice kratke, isprekidane, prisutni zastoji i zamuckivanja, kratka, lako otklonjiva pažnja, dijete </w:t>
      </w:r>
      <w:r w:rsidRPr="00B235B2">
        <w:t xml:space="preserve">nije svjesno poremećaja </w:t>
      </w:r>
    </w:p>
    <w:sectPr w:rsidR="001E11AC" w:rsidSect="00216D2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331D"/>
    <w:multiLevelType w:val="hybridMultilevel"/>
    <w:tmpl w:val="493A83C2"/>
    <w:lvl w:ilvl="0" w:tplc="1718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B82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41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102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080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78C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CD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8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D72976"/>
    <w:multiLevelType w:val="hybridMultilevel"/>
    <w:tmpl w:val="BE88D7B8"/>
    <w:lvl w:ilvl="0" w:tplc="5E708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A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0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42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A6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2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EA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7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04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3029ED"/>
    <w:multiLevelType w:val="hybridMultilevel"/>
    <w:tmpl w:val="31DC4C1A"/>
    <w:lvl w:ilvl="0" w:tplc="16F8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25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A9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C5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1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C2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05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4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AB7FAA"/>
    <w:multiLevelType w:val="hybridMultilevel"/>
    <w:tmpl w:val="074C704A"/>
    <w:lvl w:ilvl="0" w:tplc="A150F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94A0F"/>
    <w:multiLevelType w:val="hybridMultilevel"/>
    <w:tmpl w:val="17A43224"/>
    <w:lvl w:ilvl="0" w:tplc="A150F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17672"/>
    <w:multiLevelType w:val="hybridMultilevel"/>
    <w:tmpl w:val="88D2547A"/>
    <w:lvl w:ilvl="0" w:tplc="3022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6E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C9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326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943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64A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A7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89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C9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6A1AA5"/>
    <w:multiLevelType w:val="hybridMultilevel"/>
    <w:tmpl w:val="611E363C"/>
    <w:lvl w:ilvl="0" w:tplc="A150F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1757"/>
    <w:multiLevelType w:val="hybridMultilevel"/>
    <w:tmpl w:val="55A622FA"/>
    <w:lvl w:ilvl="0" w:tplc="A150F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B2"/>
    <w:rsid w:val="00106117"/>
    <w:rsid w:val="001C4B2C"/>
    <w:rsid w:val="001E11AC"/>
    <w:rsid w:val="00216D2F"/>
    <w:rsid w:val="003D3E68"/>
    <w:rsid w:val="0059362D"/>
    <w:rsid w:val="006065B8"/>
    <w:rsid w:val="0061427A"/>
    <w:rsid w:val="006867BA"/>
    <w:rsid w:val="00695291"/>
    <w:rsid w:val="0095475D"/>
    <w:rsid w:val="00A54086"/>
    <w:rsid w:val="00B235B2"/>
    <w:rsid w:val="00B87FDE"/>
    <w:rsid w:val="00F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087B"/>
  <w15:chartTrackingRefBased/>
  <w15:docId w15:val="{73CA3CBA-E324-4E70-BE5C-9763AB6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D2F"/>
    <w:pPr>
      <w:ind w:left="720"/>
      <w:contextualSpacing/>
    </w:pPr>
  </w:style>
  <w:style w:type="table" w:styleId="Reetkatablice">
    <w:name w:val="Table Grid"/>
    <w:basedOn w:val="Obinatablica"/>
    <w:uiPriority w:val="39"/>
    <w:rsid w:val="0061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89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7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4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11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797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13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40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93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2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32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79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89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88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84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79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30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931">
          <w:marLeft w:val="547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885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669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409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77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210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1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3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48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74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6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7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5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2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5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3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1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6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31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7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4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9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0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0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Tadic</dc:creator>
  <cp:keywords/>
  <dc:description/>
  <cp:lastModifiedBy>001</cp:lastModifiedBy>
  <cp:revision>3</cp:revision>
  <dcterms:created xsi:type="dcterms:W3CDTF">2017-11-25T17:54:00Z</dcterms:created>
  <dcterms:modified xsi:type="dcterms:W3CDTF">2019-11-05T16:33:00Z</dcterms:modified>
</cp:coreProperties>
</file>