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AF" w:rsidRPr="00A25531" w:rsidRDefault="00A25531" w:rsidP="00A25531">
      <w:pPr>
        <w:spacing w:after="0" w:line="240" w:lineRule="auto"/>
        <w:jc w:val="center"/>
        <w:rPr>
          <w:b/>
        </w:rPr>
      </w:pPr>
      <w:r w:rsidRPr="00A25531">
        <w:rPr>
          <w:b/>
        </w:rPr>
        <w:t>Rad s djecom s posebnim obrazovnim potrebama</w:t>
      </w:r>
    </w:p>
    <w:p w:rsidR="003521E6" w:rsidRPr="00A25531" w:rsidRDefault="003521E6" w:rsidP="00A25531">
      <w:pPr>
        <w:spacing w:after="0" w:line="240" w:lineRule="auto"/>
        <w:jc w:val="center"/>
        <w:rPr>
          <w:b/>
        </w:rPr>
      </w:pPr>
    </w:p>
    <w:p w:rsidR="00885485" w:rsidRPr="00A25531" w:rsidRDefault="00B92BC1" w:rsidP="00A25531">
      <w:pPr>
        <w:spacing w:after="0" w:line="240" w:lineRule="auto"/>
        <w:jc w:val="center"/>
        <w:rPr>
          <w:b/>
          <w:color w:val="4472C4" w:themeColor="accent5"/>
        </w:rPr>
      </w:pPr>
      <w:r w:rsidRPr="00A25531">
        <w:rPr>
          <w:b/>
          <w:color w:val="4472C4" w:themeColor="accent5"/>
        </w:rPr>
        <w:t>ADHD&amp;ADD</w:t>
      </w:r>
    </w:p>
    <w:p w:rsidR="00885485" w:rsidRPr="00A25531" w:rsidRDefault="00885485" w:rsidP="00A25531">
      <w:pPr>
        <w:spacing w:after="0" w:line="240" w:lineRule="auto"/>
        <w:rPr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color w:val="4472C4" w:themeColor="accent5"/>
          <w:sz w:val="20"/>
          <w:u w:val="single"/>
        </w:rPr>
      </w:pPr>
      <w:r w:rsidRPr="00A25531">
        <w:rPr>
          <w:b/>
          <w:bCs/>
          <w:color w:val="4472C4" w:themeColor="accent5"/>
          <w:sz w:val="20"/>
          <w:u w:val="single"/>
        </w:rPr>
        <w:t xml:space="preserve">Terminologija </w:t>
      </w:r>
    </w:p>
    <w:p w:rsidR="00B92BC1" w:rsidRPr="00A25531" w:rsidRDefault="00B92BC1" w:rsidP="00A25531">
      <w:pPr>
        <w:spacing w:after="0" w:line="240" w:lineRule="auto"/>
        <w:rPr>
          <w:b/>
          <w:bCs/>
          <w:sz w:val="20"/>
        </w:rPr>
      </w:pPr>
    </w:p>
    <w:p w:rsidR="00A25531" w:rsidRDefault="00A25531" w:rsidP="00A25531">
      <w:pPr>
        <w:spacing w:after="0" w:line="240" w:lineRule="auto"/>
        <w:rPr>
          <w:b/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lastRenderedPageBreak/>
        <w:t>ADD (DP)</w:t>
      </w:r>
    </w:p>
    <w:p w:rsidR="00B92BC1" w:rsidRPr="00A25531" w:rsidRDefault="00A25531" w:rsidP="00A25531">
      <w:pPr>
        <w:spacing w:after="0" w:line="240" w:lineRule="auto"/>
        <w:rPr>
          <w:sz w:val="20"/>
        </w:rPr>
      </w:pPr>
      <w:r>
        <w:rPr>
          <w:bCs/>
          <w:sz w:val="20"/>
        </w:rPr>
        <w:t xml:space="preserve">- </w:t>
      </w:r>
      <w:r w:rsidR="00B92BC1" w:rsidRPr="00A25531">
        <w:rPr>
          <w:bCs/>
          <w:sz w:val="20"/>
        </w:rPr>
        <w:t xml:space="preserve">attention deficit disorder </w:t>
      </w:r>
    </w:p>
    <w:p w:rsidR="00B92BC1" w:rsidRPr="00A25531" w:rsidRDefault="00A25531" w:rsidP="00A25531">
      <w:pPr>
        <w:spacing w:after="0" w:line="240" w:lineRule="auto"/>
        <w:rPr>
          <w:sz w:val="20"/>
        </w:rPr>
      </w:pPr>
      <w:r>
        <w:rPr>
          <w:bCs/>
          <w:sz w:val="20"/>
        </w:rPr>
        <w:t xml:space="preserve">- </w:t>
      </w:r>
      <w:r w:rsidR="00B92BC1" w:rsidRPr="00A25531">
        <w:rPr>
          <w:bCs/>
          <w:sz w:val="20"/>
        </w:rPr>
        <w:t>deficit pažnje</w:t>
      </w:r>
    </w:p>
    <w:p w:rsidR="00B92BC1" w:rsidRPr="00A25531" w:rsidRDefault="00A25531" w:rsidP="00A25531">
      <w:pPr>
        <w:spacing w:after="0" w:line="240" w:lineRule="auto"/>
        <w:rPr>
          <w:sz w:val="20"/>
        </w:rPr>
      </w:pPr>
      <w:r>
        <w:rPr>
          <w:bCs/>
          <w:sz w:val="20"/>
        </w:rPr>
        <w:t xml:space="preserve">- </w:t>
      </w:r>
      <w:r w:rsidR="00B92BC1" w:rsidRPr="00A25531">
        <w:rPr>
          <w:bCs/>
          <w:sz w:val="20"/>
        </w:rPr>
        <w:t xml:space="preserve">djeca čiji je glavni problem slaba pažnja </w:t>
      </w:r>
    </w:p>
    <w:p w:rsidR="00B92BC1" w:rsidRPr="00A25531" w:rsidRDefault="00B92BC1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lastRenderedPageBreak/>
        <w:t>HD (HP)</w:t>
      </w:r>
    </w:p>
    <w:p w:rsidR="00B92BC1" w:rsidRPr="00A25531" w:rsidRDefault="00A25531" w:rsidP="00A25531">
      <w:pPr>
        <w:spacing w:after="0" w:line="240" w:lineRule="auto"/>
        <w:rPr>
          <w:sz w:val="20"/>
        </w:rPr>
      </w:pPr>
      <w:r>
        <w:rPr>
          <w:bCs/>
          <w:sz w:val="20"/>
        </w:rPr>
        <w:t xml:space="preserve">- </w:t>
      </w:r>
      <w:r w:rsidR="00B92BC1" w:rsidRPr="00A25531">
        <w:rPr>
          <w:bCs/>
          <w:sz w:val="20"/>
        </w:rPr>
        <w:t xml:space="preserve">hyperactivity disorder </w:t>
      </w:r>
    </w:p>
    <w:p w:rsidR="00B92BC1" w:rsidRPr="00A25531" w:rsidRDefault="00A25531" w:rsidP="00A25531">
      <w:pPr>
        <w:spacing w:after="0" w:line="240" w:lineRule="auto"/>
        <w:rPr>
          <w:sz w:val="20"/>
        </w:rPr>
      </w:pPr>
      <w:r>
        <w:rPr>
          <w:bCs/>
          <w:sz w:val="20"/>
        </w:rPr>
        <w:t xml:space="preserve">- </w:t>
      </w:r>
      <w:r w:rsidR="00B92BC1" w:rsidRPr="00A25531">
        <w:rPr>
          <w:bCs/>
          <w:sz w:val="20"/>
        </w:rPr>
        <w:t>hiperaktivni poremećaj</w:t>
      </w:r>
    </w:p>
    <w:p w:rsidR="00A25531" w:rsidRPr="00A25531" w:rsidRDefault="00A25531" w:rsidP="00A25531">
      <w:pPr>
        <w:spacing w:after="0" w:line="240" w:lineRule="auto"/>
        <w:rPr>
          <w:sz w:val="20"/>
        </w:rPr>
        <w:sectPr w:rsidR="00A25531" w:rsidRPr="00A25531" w:rsidSect="00A25531">
          <w:type w:val="continuous"/>
          <w:pgSz w:w="11906" w:h="16838"/>
          <w:pgMar w:top="397" w:right="397" w:bottom="397" w:left="397" w:header="709" w:footer="709" w:gutter="0"/>
          <w:cols w:num="2" w:space="2"/>
          <w:docGrid w:linePitch="360"/>
        </w:sectPr>
      </w:pPr>
      <w:r>
        <w:rPr>
          <w:bCs/>
          <w:sz w:val="20"/>
        </w:rPr>
        <w:t xml:space="preserve">- </w:t>
      </w:r>
      <w:r w:rsidR="00B92BC1" w:rsidRPr="00A25531">
        <w:rPr>
          <w:bCs/>
          <w:sz w:val="20"/>
        </w:rPr>
        <w:t xml:space="preserve">djeca čiji je glavni problem hiperaktivno-impulzivno ponašanje </w:t>
      </w:r>
    </w:p>
    <w:p w:rsidR="00B92BC1" w:rsidRPr="00A25531" w:rsidRDefault="00B92BC1" w:rsidP="00A25531">
      <w:pPr>
        <w:spacing w:after="0" w:line="240" w:lineRule="auto"/>
        <w:rPr>
          <w:b/>
          <w:bCs/>
          <w:sz w:val="20"/>
        </w:rPr>
      </w:pPr>
      <w:r w:rsidRPr="00A25531">
        <w:rPr>
          <w:b/>
          <w:bCs/>
          <w:sz w:val="20"/>
        </w:rPr>
        <w:lastRenderedPageBreak/>
        <w:t>ADHD (DPHP)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0"/>
        </w:rPr>
      </w:pPr>
      <w:r w:rsidRPr="00A25531">
        <w:rPr>
          <w:bCs/>
          <w:sz w:val="20"/>
        </w:rPr>
        <w:t>attention deficit and hyperactivity disorder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0"/>
        </w:rPr>
      </w:pPr>
      <w:r w:rsidRPr="00A25531">
        <w:rPr>
          <w:bCs/>
          <w:sz w:val="20"/>
        </w:rPr>
        <w:t>deficit pažnje i hiperaktivni poremećaj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0"/>
        </w:rPr>
      </w:pPr>
      <w:r w:rsidRPr="00A25531">
        <w:rPr>
          <w:bCs/>
          <w:sz w:val="20"/>
        </w:rPr>
        <w:t>djeca s obje vrste problema – slaba pažnja i hiperaktivnost</w:t>
      </w:r>
    </w:p>
    <w:p w:rsidR="00B92BC1" w:rsidRPr="00A25531" w:rsidRDefault="00B92BC1" w:rsidP="00A25531">
      <w:pPr>
        <w:spacing w:after="0" w:line="240" w:lineRule="auto"/>
        <w:rPr>
          <w:b/>
          <w:bCs/>
          <w:color w:val="C45911" w:themeColor="accent2" w:themeShade="BF"/>
          <w:sz w:val="20"/>
          <w:u w:val="single"/>
        </w:rPr>
      </w:pPr>
    </w:p>
    <w:p w:rsidR="00B92BC1" w:rsidRPr="00A25531" w:rsidRDefault="00B92BC1" w:rsidP="00A25531">
      <w:pPr>
        <w:spacing w:after="0" w:line="240" w:lineRule="auto"/>
        <w:rPr>
          <w:b/>
          <w:color w:val="C45911" w:themeColor="accent2" w:themeShade="BF"/>
          <w:sz w:val="20"/>
          <w:u w:val="single"/>
        </w:rPr>
      </w:pPr>
    </w:p>
    <w:p w:rsidR="00B92BC1" w:rsidRPr="00A25531" w:rsidRDefault="00B92BC1" w:rsidP="00A25531">
      <w:pPr>
        <w:spacing w:after="0" w:line="240" w:lineRule="auto"/>
        <w:rPr>
          <w:b/>
          <w:bCs/>
          <w:color w:val="4472C4" w:themeColor="accent5"/>
          <w:sz w:val="20"/>
          <w:u w:val="single"/>
        </w:rPr>
      </w:pPr>
      <w:r w:rsidRPr="00A25531">
        <w:rPr>
          <w:b/>
          <w:bCs/>
          <w:color w:val="4472C4" w:themeColor="accent5"/>
          <w:sz w:val="20"/>
          <w:u w:val="single"/>
        </w:rPr>
        <w:t xml:space="preserve">Kako prepoznati dijete s ADHD-om u našoj okolini? </w:t>
      </w:r>
    </w:p>
    <w:p w:rsidR="00A25531" w:rsidRPr="00A25531" w:rsidRDefault="00A25531" w:rsidP="00A25531">
      <w:pPr>
        <w:spacing w:after="0" w:line="240" w:lineRule="auto"/>
        <w:rPr>
          <w:bCs/>
          <w:sz w:val="20"/>
        </w:rPr>
        <w:sectPr w:rsidR="00A25531" w:rsidRPr="00A25531" w:rsidSect="00A25531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 xml:space="preserve">prečesto je “u neprilici” s okolinom – vršnjacima, nastavnicima, članovima obitelji…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teško im je mirno sjediti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“kao da su navijeni”</w:t>
      </w:r>
    </w:p>
    <w:p w:rsidR="00B92BC1" w:rsidRPr="00A25531" w:rsidRDefault="00A2553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>
        <w:rPr>
          <w:bCs/>
          <w:sz w:val="20"/>
        </w:rPr>
        <w:t>r</w:t>
      </w:r>
      <w:r w:rsidR="00B92BC1" w:rsidRPr="00A25531">
        <w:rPr>
          <w:bCs/>
          <w:sz w:val="20"/>
        </w:rPr>
        <w:t>astrojeni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skloni pogreškama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>netaktični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tvrdoglavi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nastoje dominirati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njihovi pokreti i aktivnosti izgledaju nasumični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brzo i često unište i potrgaju stvari </w:t>
      </w:r>
    </w:p>
    <w:p w:rsidR="00A25531" w:rsidRDefault="00A25531" w:rsidP="00A25531">
      <w:pPr>
        <w:spacing w:after="0" w:line="240" w:lineRule="auto"/>
        <w:rPr>
          <w:bCs/>
          <w:i/>
          <w:i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B92BC1" w:rsidRPr="00A25531" w:rsidRDefault="00B92BC1" w:rsidP="00A25531">
      <w:pPr>
        <w:spacing w:after="0" w:line="240" w:lineRule="auto"/>
        <w:rPr>
          <w:bCs/>
          <w:i/>
          <w:i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bCs/>
          <w:color w:val="4472C4" w:themeColor="accent5"/>
          <w:sz w:val="20"/>
          <w:u w:val="single"/>
        </w:rPr>
      </w:pPr>
      <w:r w:rsidRPr="00A25531">
        <w:rPr>
          <w:b/>
          <w:bCs/>
          <w:color w:val="4472C4" w:themeColor="accent5"/>
          <w:sz w:val="20"/>
          <w:u w:val="single"/>
        </w:rPr>
        <w:t xml:space="preserve">Prevalencija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7% djece ima dijagnosticiran ADHD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dječaci:djevojčice:     2: 1 </w:t>
      </w:r>
    </w:p>
    <w:p w:rsidR="00B92BC1" w:rsidRPr="00A25531" w:rsidRDefault="00B92BC1" w:rsidP="00A25531">
      <w:pPr>
        <w:spacing w:after="0" w:line="240" w:lineRule="auto"/>
        <w:rPr>
          <w:b/>
          <w:bCs/>
          <w:color w:val="C45911" w:themeColor="accent2" w:themeShade="BF"/>
          <w:sz w:val="20"/>
          <w:u w:val="single"/>
        </w:rPr>
      </w:pPr>
    </w:p>
    <w:p w:rsidR="00B92BC1" w:rsidRPr="00A25531" w:rsidRDefault="00B92BC1" w:rsidP="00A25531">
      <w:pPr>
        <w:spacing w:after="0" w:line="240" w:lineRule="auto"/>
        <w:rPr>
          <w:b/>
          <w:color w:val="4472C4" w:themeColor="accent5"/>
          <w:sz w:val="20"/>
          <w:u w:val="single"/>
        </w:rPr>
      </w:pPr>
      <w:r w:rsidRPr="00A25531">
        <w:rPr>
          <w:b/>
          <w:bCs/>
          <w:color w:val="4472C4" w:themeColor="accent5"/>
          <w:sz w:val="20"/>
          <w:u w:val="single"/>
        </w:rPr>
        <w:t xml:space="preserve">Problemi dijagnosticiranja DPHP-a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simptomi DPHP-a se mogu naći i kod većeg broja drugih smetnjI (</w:t>
      </w:r>
      <w:r w:rsidRPr="00A25531">
        <w:rPr>
          <w:sz w:val="20"/>
        </w:rPr>
        <w:t>poremećaji ophođenja, teškoće u učenju)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nema poznate i točno određene, jedinstvene etiologije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nema specifičnog reagiranja na liječenje </w:t>
      </w:r>
    </w:p>
    <w:p w:rsidR="00B92BC1" w:rsidRPr="00A25531" w:rsidRDefault="00B92BC1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bCs/>
          <w:color w:val="4472C4" w:themeColor="accent5"/>
          <w:sz w:val="20"/>
          <w:u w:val="single"/>
        </w:rPr>
      </w:pPr>
      <w:r w:rsidRPr="00A25531">
        <w:rPr>
          <w:b/>
          <w:bCs/>
          <w:color w:val="4472C4" w:themeColor="accent5"/>
          <w:sz w:val="20"/>
          <w:u w:val="single"/>
        </w:rPr>
        <w:t xml:space="preserve">Definicija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Pozornost je usmjerena na: </w:t>
      </w:r>
    </w:p>
    <w:p w:rsidR="00262287" w:rsidRPr="00A25531" w:rsidRDefault="00746DF7" w:rsidP="00A25531">
      <w:pPr>
        <w:pStyle w:val="ListParagraph"/>
        <w:numPr>
          <w:ilvl w:val="1"/>
          <w:numId w:val="18"/>
        </w:numPr>
        <w:spacing w:line="240" w:lineRule="auto"/>
        <w:rPr>
          <w:sz w:val="20"/>
        </w:rPr>
      </w:pPr>
      <w:r w:rsidRPr="00A25531">
        <w:rPr>
          <w:sz w:val="20"/>
        </w:rPr>
        <w:t xml:space="preserve">teškoće s kojima se dijete susreće kad </w:t>
      </w:r>
      <w:r w:rsidRPr="00A25531">
        <w:rPr>
          <w:b/>
          <w:bCs/>
          <w:sz w:val="20"/>
        </w:rPr>
        <w:t xml:space="preserve">pažnju </w:t>
      </w:r>
      <w:r w:rsidRPr="00A25531">
        <w:rPr>
          <w:sz w:val="20"/>
        </w:rPr>
        <w:t xml:space="preserve">pokuša usmjeriti na zadatak tijekom dovoljno dugog razdoblja </w:t>
      </w:r>
    </w:p>
    <w:p w:rsidR="00746DF7" w:rsidRPr="00A25531" w:rsidRDefault="00746DF7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 xml:space="preserve">uključenost djeteta u </w:t>
      </w:r>
      <w:r w:rsidRPr="00A25531">
        <w:rPr>
          <w:b/>
          <w:bCs/>
          <w:sz w:val="20"/>
        </w:rPr>
        <w:t xml:space="preserve">nesvrhovitu </w:t>
      </w:r>
      <w:r w:rsidRPr="00A25531">
        <w:rPr>
          <w:sz w:val="20"/>
        </w:rPr>
        <w:t xml:space="preserve">i </w:t>
      </w:r>
      <w:r w:rsidRPr="00A25531">
        <w:rPr>
          <w:b/>
          <w:bCs/>
          <w:sz w:val="20"/>
        </w:rPr>
        <w:t>pretjeranu aktivnost</w:t>
      </w:r>
      <w:r w:rsidRPr="00A25531">
        <w:rPr>
          <w:sz w:val="20"/>
        </w:rPr>
        <w:t xml:space="preserve"> </w:t>
      </w:r>
    </w:p>
    <w:p w:rsidR="00A25531" w:rsidRDefault="00A25531" w:rsidP="00A25531">
      <w:pPr>
        <w:spacing w:after="0" w:line="240" w:lineRule="auto"/>
        <w:rPr>
          <w:b/>
          <w:bCs/>
          <w:color w:val="4472C4" w:themeColor="accent5"/>
          <w:sz w:val="20"/>
          <w:u w:val="single"/>
        </w:rPr>
      </w:pPr>
    </w:p>
    <w:p w:rsidR="00B92BC1" w:rsidRPr="00A25531" w:rsidRDefault="00B92BC1" w:rsidP="00A25531">
      <w:pPr>
        <w:spacing w:after="0" w:line="240" w:lineRule="auto"/>
        <w:rPr>
          <w:b/>
          <w:color w:val="4472C4" w:themeColor="accent5"/>
          <w:sz w:val="20"/>
          <w:u w:val="single"/>
        </w:rPr>
      </w:pPr>
      <w:r w:rsidRPr="00A25531">
        <w:rPr>
          <w:b/>
          <w:bCs/>
          <w:color w:val="4472C4" w:themeColor="accent5"/>
          <w:sz w:val="20"/>
          <w:u w:val="single"/>
        </w:rPr>
        <w:t xml:space="preserve">Oblici ADHD-a </w:t>
      </w:r>
    </w:p>
    <w:p w:rsidR="00992E1E" w:rsidRDefault="00A25531" w:rsidP="00A25531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>1. dominantna simptom: slaba pažnja</w:t>
      </w:r>
    </w:p>
    <w:p w:rsidR="00A25531" w:rsidRDefault="00A25531" w:rsidP="00A25531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>- slaba pažnja, usporeni, nemotivirani, sanjari, ne sliujede upute, neorganizirani, gube stvari, lako ih je omesti, zaboravljivi</w:t>
      </w:r>
    </w:p>
    <w:p w:rsidR="00A25531" w:rsidRDefault="00A25531" w:rsidP="00A25531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>2. dominantan simptom: hiperaktivnost</w:t>
      </w:r>
    </w:p>
    <w:p w:rsidR="00A25531" w:rsidRDefault="00A25531" w:rsidP="00A25531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>- hiperaktivni, pretjerano fokusirani na nešto, opsesije, ulaze u rasprave, nemirni, pretjerano pričljivi</w:t>
      </w:r>
    </w:p>
    <w:p w:rsidR="00A25531" w:rsidRDefault="00A25531" w:rsidP="00A25531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>3. dominantan simptom: impulzibnos</w:t>
      </w:r>
    </w:p>
    <w:p w:rsidR="00A25531" w:rsidRPr="00A25531" w:rsidRDefault="00A25531" w:rsidP="00A25531">
      <w:pPr>
        <w:spacing w:after="0" w:line="240" w:lineRule="auto"/>
        <w:rPr>
          <w:bCs/>
          <w:sz w:val="20"/>
        </w:rPr>
      </w:pPr>
      <w:r>
        <w:rPr>
          <w:bCs/>
          <w:sz w:val="20"/>
        </w:rPr>
        <w:t>- impulzivni, nedovoljna kontrola ponašanja, nestrpljivi, izlijeću s odgovorima, teško čekaju na svoj red, prekidaju i ometaju druge</w:t>
      </w: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color w:val="4472C4" w:themeColor="accent5"/>
          <w:sz w:val="20"/>
          <w:u w:val="single"/>
        </w:rPr>
      </w:pPr>
      <w:r w:rsidRPr="00A25531">
        <w:rPr>
          <w:b/>
          <w:bCs/>
          <w:color w:val="4472C4" w:themeColor="accent5"/>
          <w:sz w:val="20"/>
          <w:u w:val="single"/>
        </w:rPr>
        <w:t xml:space="preserve">Uzroci </w:t>
      </w: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t xml:space="preserve">Biološke teorije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predispozicija za DPHP je vjerojatno nasljedna (Stevenson, 1989)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specifične neurološke razlike frontalno-limbičkog sustava (Zametkin, 1990)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smanjen moždani metabolizam glukoze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frontalni režanj manje aktivan (zadužen za samoregulaciju i inhibiciju)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biokemijski uzroci: aditivi iz hrane, npr. rafinirani šećer, olovo… (Feingold, 1973)</w:t>
      </w:r>
      <w:r w:rsidR="00992E1E" w:rsidRPr="00A25531">
        <w:rPr>
          <w:bCs/>
          <w:sz w:val="20"/>
        </w:rPr>
        <w:t xml:space="preserve"> → </w:t>
      </w:r>
      <w:r w:rsidRPr="00A25531">
        <w:rPr>
          <w:sz w:val="20"/>
        </w:rPr>
        <w:t>odbačena hipoteza !</w:t>
      </w: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t xml:space="preserve">Psihološke teorije </w:t>
      </w:r>
    </w:p>
    <w:p w:rsidR="00992E1E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Dijateza – stres teorija (Bettelheim, 1973):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 xml:space="preserve">hiperaktivnost se razvija kad se </w:t>
      </w:r>
      <w:r w:rsidRPr="00A25531">
        <w:rPr>
          <w:bCs/>
          <w:sz w:val="20"/>
        </w:rPr>
        <w:t>dispozicija</w:t>
      </w:r>
      <w:r w:rsidRPr="00A25531">
        <w:rPr>
          <w:sz w:val="20"/>
        </w:rPr>
        <w:t xml:space="preserve"> za poremećaj združi s </w:t>
      </w:r>
      <w:r w:rsidRPr="00A25531">
        <w:rPr>
          <w:bCs/>
          <w:sz w:val="20"/>
        </w:rPr>
        <w:t>neodgovarajućim roditeljskim metodama</w:t>
      </w:r>
      <w:r w:rsidRPr="00A25531">
        <w:rPr>
          <w:sz w:val="20"/>
        </w:rPr>
        <w:t xml:space="preserve"> odgoja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Teorije učenja (Ross i Ross, 1982)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hiperaktivnost može biti osnažena pažnjom koju na sebe privlači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 xml:space="preserve">hiperaktivnost može nastati oponašanjem modela, tj. ponašanja članova obitelji </w:t>
      </w: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A25531" w:rsidRDefault="00A25531" w:rsidP="00A25531">
      <w:pPr>
        <w:spacing w:after="0" w:line="240" w:lineRule="auto"/>
        <w:rPr>
          <w:b/>
          <w:bCs/>
          <w:color w:val="4472C4" w:themeColor="accent5"/>
          <w:sz w:val="20"/>
          <w:u w:val="single"/>
        </w:rPr>
      </w:pPr>
    </w:p>
    <w:p w:rsidR="00B92BC1" w:rsidRPr="00A25531" w:rsidRDefault="00B92BC1" w:rsidP="00A25531">
      <w:pPr>
        <w:spacing w:after="0" w:line="240" w:lineRule="auto"/>
        <w:rPr>
          <w:b/>
          <w:color w:val="4472C4" w:themeColor="accent5"/>
          <w:sz w:val="20"/>
          <w:u w:val="single"/>
        </w:rPr>
      </w:pPr>
      <w:r w:rsidRPr="00A25531">
        <w:rPr>
          <w:b/>
          <w:bCs/>
          <w:color w:val="4472C4" w:themeColor="accent5"/>
          <w:sz w:val="20"/>
          <w:u w:val="single"/>
        </w:rPr>
        <w:lastRenderedPageBreak/>
        <w:t xml:space="preserve">Razvojni put </w:t>
      </w: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t xml:space="preserve">Dojenačka dob </w:t>
      </w:r>
      <w:r w:rsidR="00992E1E" w:rsidRPr="00A25531">
        <w:rPr>
          <w:b/>
          <w:sz w:val="20"/>
        </w:rPr>
        <w:t>(</w:t>
      </w:r>
      <w:r w:rsidRPr="00A25531">
        <w:rPr>
          <w:bCs/>
          <w:sz w:val="20"/>
        </w:rPr>
        <w:t>dokazi nisu jasni, ali postoje naznake</w:t>
      </w:r>
      <w:r w:rsidR="00992E1E" w:rsidRPr="00A25531">
        <w:rPr>
          <w:bCs/>
          <w:sz w:val="20"/>
        </w:rPr>
        <w:t>)</w:t>
      </w:r>
      <w:r w:rsidRPr="00A25531">
        <w:rPr>
          <w:bCs/>
          <w:sz w:val="20"/>
        </w:rPr>
        <w:t>: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teško je skrbiti o njima zbog njihova temperamenta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veoma aktivni, razdražljivi, nepredvidljivi, teško ih je umiriti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nametljiva skrb roditelja → ne uče nadzirati i prilagođavati pobuđenost i pažnju</w:t>
      </w: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t xml:space="preserve">Dob trčkarala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mahnito istraživanje ometa rješavanje i svladavanje problema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nesposobnost održavanja pažnje dovodi do prebacivanja s jednog predmeta na drugi bez uključivanja u bilo koji od njih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suprotstavljanje se očituje čestim izljevima srdžbe</w:t>
      </w: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t xml:space="preserve">Predškolska dob </w:t>
      </w:r>
    </w:p>
    <w:p w:rsidR="00A25531" w:rsidRDefault="00A25531" w:rsidP="00A25531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>nemirni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kao da ih pokreće motor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impulzivnost i nesmotrenost ih dovodi do povećanog rizika od ozljeđivanja i trovanja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>ćudljivi, traže pažnju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prkosni, neposlušni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ne reagiraju na kažnjavanje i nagovaranje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agresivni i destruktivni u odnosu s vršnjacima </w:t>
      </w:r>
    </w:p>
    <w:p w:rsidR="00A25531" w:rsidRDefault="00A25531" w:rsidP="00A25531">
      <w:p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t xml:space="preserve">Školska dob </w:t>
      </w:r>
    </w:p>
    <w:p w:rsidR="00A25531" w:rsidRDefault="00A25531" w:rsidP="00A25531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>nemogućnost preuzimanja odgovornosti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nesamostalnost u svakodnevnim aktivnostima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izljevi bijesa</w:t>
      </w:r>
      <w:r w:rsidR="00992E1E" w:rsidRPr="00A25531">
        <w:rPr>
          <w:bCs/>
          <w:sz w:val="20"/>
        </w:rPr>
        <w:t xml:space="preserve"> I </w:t>
      </w:r>
      <w:r w:rsidRPr="00A25531">
        <w:rPr>
          <w:bCs/>
          <w:sz w:val="20"/>
        </w:rPr>
        <w:t>opća nezrelost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>hirovito ponašanje</w:t>
      </w:r>
      <w:r w:rsidR="00992E1E" w:rsidRPr="00A25531">
        <w:rPr>
          <w:bCs/>
          <w:sz w:val="20"/>
        </w:rPr>
        <w:t xml:space="preserve"> I </w:t>
      </w:r>
      <w:r w:rsidRPr="00A25531">
        <w:rPr>
          <w:bCs/>
          <w:sz w:val="20"/>
        </w:rPr>
        <w:t xml:space="preserve">nametljivo i neprikladno socijalno ponašanje </w:t>
      </w:r>
    </w:p>
    <w:p w:rsidR="00A25531" w:rsidRDefault="00A25531" w:rsidP="00A25531">
      <w:p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t xml:space="preserve">Adolescencija </w:t>
      </w:r>
    </w:p>
    <w:p w:rsidR="00A25531" w:rsidRDefault="00A25531" w:rsidP="00A25531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>ADHD se ne “preraste” u adolescenciji!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nastavljanje postojanja simptoma iz školske dobi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 xml:space="preserve">komorbiditet s velikim brojem poremećaja </w:t>
      </w:r>
    </w:p>
    <w:p w:rsidR="00A25531" w:rsidRDefault="00A25531" w:rsidP="00A25531">
      <w:p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sz w:val="20"/>
        </w:rPr>
      </w:pPr>
      <w:r w:rsidRPr="00A25531">
        <w:rPr>
          <w:b/>
          <w:bCs/>
          <w:sz w:val="20"/>
        </w:rPr>
        <w:t xml:space="preserve">Odrasla dob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Kognitivne posljedice 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niži rezultati na standardnim testovima inteligencije</w:t>
      </w:r>
      <w:r w:rsidR="00A25531">
        <w:rPr>
          <w:bCs/>
          <w:sz w:val="20"/>
        </w:rPr>
        <w:t xml:space="preserve"> - </w:t>
      </w:r>
      <w:r w:rsidRPr="00A25531">
        <w:rPr>
          <w:sz w:val="20"/>
        </w:rPr>
        <w:t xml:space="preserve">nepažnja i impulzivnost sprječavaju </w:t>
      </w:r>
      <w:r w:rsidR="00A25531">
        <w:rPr>
          <w:sz w:val="20"/>
        </w:rPr>
        <w:t>ih da učine najbolje što može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velike individualne razlike u intelektualnom funkcioniranj</w:t>
      </w:r>
      <w:r w:rsidR="00A25531">
        <w:rPr>
          <w:bCs/>
          <w:sz w:val="20"/>
        </w:rPr>
        <w:t>u</w:t>
      </w:r>
      <w:r w:rsidR="00992E1E" w:rsidRPr="00A25531">
        <w:rPr>
          <w:bCs/>
          <w:sz w:val="20"/>
        </w:rPr>
        <w:t xml:space="preserve"> </w:t>
      </w:r>
      <w:r w:rsidRPr="00A25531">
        <w:rPr>
          <w:sz w:val="20"/>
        </w:rPr>
        <w:t>duž cijelog spektra stupnjeva inteligencije</w:t>
      </w:r>
      <w:r w:rsidRPr="00A25531">
        <w:rPr>
          <w:bCs/>
          <w:sz w:val="20"/>
        </w:rPr>
        <w:t xml:space="preserve">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Akademske posljedice </w:t>
      </w:r>
    </w:p>
    <w:p w:rsidR="00A25531" w:rsidRDefault="00A25531" w:rsidP="00A25531">
      <w:pPr>
        <w:pStyle w:val="ListParagraph"/>
        <w:numPr>
          <w:ilvl w:val="1"/>
          <w:numId w:val="18"/>
        </w:num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>slabiji rezultati u školi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češće ponavljaju razrede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dobivaju niže ocjene u školskim predmetima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lastRenderedPageBreak/>
        <w:t>postižu niže rezultate na testovima čitanja, pisanja, rječnika i matematičkih vještina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akademski uspjeh s vremenom sve lošiji</w:t>
      </w:r>
    </w:p>
    <w:p w:rsidR="00A25531" w:rsidRDefault="00A25531" w:rsidP="00A25531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</w:p>
    <w:p w:rsidR="00992E1E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>pamćenje se pogoršava ako: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povećava se količina podražaja koje treba upamtiti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 xml:space="preserve">ulažu sve manje napora i sve manje koriste uspješne strategije pamćenja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Posljedice na procese višeg reda 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manjkavi odgovori</w:t>
      </w:r>
      <w:r w:rsidR="00992E1E" w:rsidRPr="00A25531">
        <w:rPr>
          <w:bCs/>
          <w:sz w:val="20"/>
        </w:rPr>
        <w:t xml:space="preserve"> </w:t>
      </w:r>
      <w:r w:rsidRPr="00A25531">
        <w:rPr>
          <w:sz w:val="20"/>
        </w:rPr>
        <w:t>kada se povećava složenost zadataka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Posljedice na reagiranje na potkrepljivanje 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osebujan način reagiranja na potkrepljivanje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izvedba će se popraviti ako se svaki točan odgovor pozitivno potkrijepi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izvedba će se pogoršati ako se svaki točan odgovor ne potkrijepi pozitivno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povlačenje nagrade može ugroziti izvedbu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iCs/>
          <w:sz w:val="20"/>
        </w:rPr>
        <w:t xml:space="preserve">imaju iznimno snažnu potrebu za </w:t>
      </w:r>
      <w:r w:rsidR="00992E1E" w:rsidRPr="00A25531">
        <w:rPr>
          <w:bCs/>
          <w:iCs/>
          <w:sz w:val="20"/>
        </w:rPr>
        <w:t xml:space="preserve"> </w:t>
      </w:r>
      <w:r w:rsidRPr="00A25531">
        <w:rPr>
          <w:bCs/>
          <w:iCs/>
          <w:sz w:val="20"/>
        </w:rPr>
        <w:t>neposrednom</w:t>
      </w:r>
      <w:r w:rsidR="00992E1E" w:rsidRPr="00A25531">
        <w:rPr>
          <w:bCs/>
          <w:iCs/>
          <w:sz w:val="20"/>
        </w:rPr>
        <w:t xml:space="preserve"> </w:t>
      </w:r>
      <w:r w:rsidRPr="00A25531">
        <w:rPr>
          <w:bCs/>
          <w:iCs/>
          <w:sz w:val="20"/>
        </w:rPr>
        <w:t xml:space="preserve">gratifikacijom </w:t>
      </w:r>
      <w:r w:rsidR="00992E1E" w:rsidRPr="00A25531">
        <w:rPr>
          <w:bCs/>
          <w:iCs/>
          <w:sz w:val="20"/>
        </w:rPr>
        <w:t xml:space="preserve"> </w:t>
      </w:r>
      <w:r w:rsidRPr="00A25531">
        <w:rPr>
          <w:bCs/>
          <w:iCs/>
          <w:sz w:val="20"/>
        </w:rPr>
        <w:t xml:space="preserve">ulažu mnogo više energije i </w:t>
      </w:r>
      <w:r w:rsidR="00992E1E" w:rsidRPr="00A25531">
        <w:rPr>
          <w:bCs/>
          <w:iCs/>
          <w:sz w:val="20"/>
        </w:rPr>
        <w:t xml:space="preserve"> </w:t>
      </w:r>
      <w:r w:rsidRPr="00A25531">
        <w:rPr>
          <w:bCs/>
          <w:iCs/>
          <w:sz w:val="20"/>
        </w:rPr>
        <w:t xml:space="preserve">zanimanja u dobivanje </w:t>
      </w:r>
      <w:r w:rsidR="00992E1E" w:rsidRPr="00A25531">
        <w:rPr>
          <w:bCs/>
          <w:iCs/>
          <w:sz w:val="20"/>
        </w:rPr>
        <w:t xml:space="preserve"> </w:t>
      </w:r>
      <w:r w:rsidRPr="00A25531">
        <w:rPr>
          <w:bCs/>
          <w:iCs/>
          <w:sz w:val="20"/>
        </w:rPr>
        <w:t xml:space="preserve">nagrade nego u </w:t>
      </w:r>
      <w:r w:rsidR="00992E1E" w:rsidRPr="00A25531">
        <w:rPr>
          <w:bCs/>
          <w:iCs/>
          <w:sz w:val="20"/>
        </w:rPr>
        <w:t xml:space="preserve"> </w:t>
      </w:r>
      <w:r w:rsidRPr="00A25531">
        <w:rPr>
          <w:bCs/>
          <w:iCs/>
          <w:sz w:val="20"/>
        </w:rPr>
        <w:t xml:space="preserve">zadovoljavanje zahtjeva za </w:t>
      </w:r>
      <w:r w:rsidR="00992E1E" w:rsidRPr="00A25531">
        <w:rPr>
          <w:bCs/>
          <w:iCs/>
          <w:sz w:val="20"/>
        </w:rPr>
        <w:t xml:space="preserve"> </w:t>
      </w:r>
      <w:r w:rsidRPr="00A25531">
        <w:rPr>
          <w:bCs/>
          <w:iCs/>
          <w:sz w:val="20"/>
        </w:rPr>
        <w:t xml:space="preserve">rješavanje problema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Posljedice na odnos s roditeljima 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negativan, kontrolirajući odnos majka-dijete počinje u dobi djeteta od 2 do 3 godine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djeca se ponašaju na mnogo agresivniji način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majke im u većoj mjeri prigovaraju i preusmjeravaju njihove aktivnosti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manje negativan odnos u:</w:t>
      </w:r>
      <w:r w:rsidR="00992E1E" w:rsidRPr="00A25531">
        <w:rPr>
          <w:bCs/>
          <w:sz w:val="20"/>
        </w:rPr>
        <w:t xml:space="preserve"> </w:t>
      </w:r>
      <w:r w:rsidRPr="00A25531">
        <w:rPr>
          <w:sz w:val="20"/>
        </w:rPr>
        <w:t>školskoj dobi</w:t>
      </w:r>
      <w:r w:rsidR="00992E1E" w:rsidRPr="00A25531">
        <w:rPr>
          <w:sz w:val="20"/>
        </w:rPr>
        <w:t xml:space="preserve"> &amp; </w:t>
      </w:r>
      <w:r w:rsidRPr="00A25531">
        <w:rPr>
          <w:sz w:val="20"/>
        </w:rPr>
        <w:t xml:space="preserve">u nezahtjevnim, nestrukturiranim situacijama 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obiteljski čimbenici ne uzrokuju PDHO, ali ga održavaju i pogoršavaju kod vulnerabilne djece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 xml:space="preserve">djetetovo devijantno ponašanje povećava nesuglasice i lomove u obitelji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Posljedice na odnos s vršnjacima 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u osnovi druželjubiva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teškoće u učenju socijalnih vještina</w:t>
      </w:r>
      <w:r w:rsidR="00992E1E" w:rsidRPr="00A25531">
        <w:rPr>
          <w:bCs/>
          <w:sz w:val="20"/>
        </w:rPr>
        <w:t xml:space="preserve"> (</w:t>
      </w:r>
      <w:r w:rsidRPr="00A25531">
        <w:rPr>
          <w:sz w:val="20"/>
        </w:rPr>
        <w:t>dijeljenje, pregovaranje, prilagođavanje agresije, prilagođavanje potrebama drugih, čekanje, naizmjenična aktivnost</w:t>
      </w:r>
      <w:r w:rsidR="00992E1E" w:rsidRPr="00A25531">
        <w:rPr>
          <w:sz w:val="20"/>
        </w:rPr>
        <w:t>)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>uključeni u više negativnih interakcija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sz w:val="20"/>
        </w:rPr>
        <w:t>zadirkivanje, davanje pogrdnih imena</w:t>
      </w:r>
    </w:p>
    <w:p w:rsidR="00B92BC1" w:rsidRPr="00A25531" w:rsidRDefault="00B92BC1" w:rsidP="00A25531">
      <w:pPr>
        <w:pStyle w:val="ListParagraph"/>
        <w:numPr>
          <w:ilvl w:val="1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t xml:space="preserve">vršnjaci ih često odbacuju </w:t>
      </w: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</w:p>
    <w:p w:rsidR="00B92BC1" w:rsidRPr="00A25531" w:rsidRDefault="00B92BC1" w:rsidP="00A25531">
      <w:pPr>
        <w:spacing w:after="0" w:line="240" w:lineRule="auto"/>
        <w:rPr>
          <w:b/>
          <w:color w:val="4472C4" w:themeColor="accent5"/>
          <w:sz w:val="20"/>
          <w:u w:val="single"/>
        </w:rPr>
      </w:pPr>
      <w:r w:rsidRPr="00A25531">
        <w:rPr>
          <w:b/>
          <w:bCs/>
          <w:color w:val="4472C4" w:themeColor="accent5"/>
          <w:sz w:val="20"/>
          <w:u w:val="single"/>
        </w:rPr>
        <w:t xml:space="preserve">Terapija </w:t>
      </w:r>
    </w:p>
    <w:p w:rsidR="00A25531" w:rsidRDefault="00A25531" w:rsidP="00A25531">
      <w:pPr>
        <w:pStyle w:val="ListParagraph"/>
        <w:numPr>
          <w:ilvl w:val="0"/>
          <w:numId w:val="18"/>
        </w:num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 xml:space="preserve">Psihostimulansi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 xml:space="preserve">Feingoldova dijeta </w:t>
      </w:r>
    </w:p>
    <w:p w:rsidR="00B92BC1" w:rsidRPr="00A25531" w:rsidRDefault="00B92BC1" w:rsidP="00A25531">
      <w:pPr>
        <w:pStyle w:val="ListParagraph"/>
        <w:numPr>
          <w:ilvl w:val="0"/>
          <w:numId w:val="18"/>
        </w:numPr>
        <w:spacing w:after="0" w:line="240" w:lineRule="auto"/>
        <w:rPr>
          <w:sz w:val="20"/>
        </w:rPr>
      </w:pPr>
      <w:r w:rsidRPr="00A25531">
        <w:rPr>
          <w:bCs/>
          <w:sz w:val="20"/>
        </w:rPr>
        <w:lastRenderedPageBreak/>
        <w:t xml:space="preserve">Bihevioralna terapija </w:t>
      </w:r>
    </w:p>
    <w:p w:rsidR="00A25531" w:rsidRDefault="00A25531" w:rsidP="00A25531">
      <w:pPr>
        <w:spacing w:after="0" w:line="240" w:lineRule="auto"/>
        <w:rPr>
          <w:bCs/>
          <w:sz w:val="20"/>
        </w:rPr>
        <w:sectPr w:rsidR="00A25531" w:rsidSect="00A25531">
          <w:type w:val="continuous"/>
          <w:pgSz w:w="11906" w:h="16838"/>
          <w:pgMar w:top="397" w:right="397" w:bottom="397" w:left="397" w:header="709" w:footer="709" w:gutter="0"/>
          <w:cols w:num="3" w:space="708"/>
          <w:docGrid w:linePitch="360"/>
        </w:sectPr>
      </w:pPr>
    </w:p>
    <w:p w:rsidR="00992E1E" w:rsidRPr="00A25531" w:rsidRDefault="00992E1E" w:rsidP="00A25531">
      <w:pPr>
        <w:spacing w:after="0" w:line="240" w:lineRule="auto"/>
        <w:rPr>
          <w:bCs/>
          <w:sz w:val="20"/>
        </w:rPr>
      </w:pPr>
      <w:bookmarkStart w:id="0" w:name="_GoBack"/>
      <w:bookmarkEnd w:id="0"/>
    </w:p>
    <w:sectPr w:rsidR="00992E1E" w:rsidRPr="00A25531" w:rsidSect="00A25531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7.55pt;height:35.05pt" o:bullet="t">
        <v:imagedata r:id="rId1" o:title="art6F2"/>
      </v:shape>
    </w:pict>
  </w:numPicBullet>
  <w:abstractNum w:abstractNumId="0" w15:restartNumberingAfterBreak="0">
    <w:nsid w:val="02C853DF"/>
    <w:multiLevelType w:val="hybridMultilevel"/>
    <w:tmpl w:val="D8B65F34"/>
    <w:lvl w:ilvl="0" w:tplc="C6A64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6E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8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2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02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08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CC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69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E5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879CA"/>
    <w:multiLevelType w:val="hybridMultilevel"/>
    <w:tmpl w:val="298ADE26"/>
    <w:lvl w:ilvl="0" w:tplc="D912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2C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06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A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C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2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E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22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43422"/>
    <w:multiLevelType w:val="hybridMultilevel"/>
    <w:tmpl w:val="C8FAD6BA"/>
    <w:lvl w:ilvl="0" w:tplc="6B4822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0C8E"/>
    <w:multiLevelType w:val="hybridMultilevel"/>
    <w:tmpl w:val="AC4A22D8"/>
    <w:lvl w:ilvl="0" w:tplc="3F3E8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A7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8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82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27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44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8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A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137CC0"/>
    <w:multiLevelType w:val="hybridMultilevel"/>
    <w:tmpl w:val="49DCF1A6"/>
    <w:lvl w:ilvl="0" w:tplc="29D6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80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24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02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CE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8E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BAC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47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12B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1479BD"/>
    <w:multiLevelType w:val="hybridMultilevel"/>
    <w:tmpl w:val="3E1290BC"/>
    <w:lvl w:ilvl="0" w:tplc="4BE26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DB9CA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2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8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AB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2A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87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4B06C8"/>
    <w:multiLevelType w:val="hybridMultilevel"/>
    <w:tmpl w:val="C23270D4"/>
    <w:lvl w:ilvl="0" w:tplc="4BE26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8092C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06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A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C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2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E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22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4926E0"/>
    <w:multiLevelType w:val="hybridMultilevel"/>
    <w:tmpl w:val="2FB205EE"/>
    <w:lvl w:ilvl="0" w:tplc="BF2CA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A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42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E0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6B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E24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8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43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2C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3D266A"/>
    <w:multiLevelType w:val="hybridMultilevel"/>
    <w:tmpl w:val="137CD5A2"/>
    <w:lvl w:ilvl="0" w:tplc="C7AC9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515DC"/>
    <w:multiLevelType w:val="hybridMultilevel"/>
    <w:tmpl w:val="9D1006E8"/>
    <w:lvl w:ilvl="0" w:tplc="746EF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67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8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01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E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E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2F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AE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23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9F598F"/>
    <w:multiLevelType w:val="hybridMultilevel"/>
    <w:tmpl w:val="3B9C5F5C"/>
    <w:lvl w:ilvl="0" w:tplc="D438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06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4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C1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4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8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6C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86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C2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B3784E"/>
    <w:multiLevelType w:val="hybridMultilevel"/>
    <w:tmpl w:val="253265D8"/>
    <w:lvl w:ilvl="0" w:tplc="77DE2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6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8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0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85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2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C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85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666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D50FA4"/>
    <w:multiLevelType w:val="hybridMultilevel"/>
    <w:tmpl w:val="A3EC2000"/>
    <w:lvl w:ilvl="0" w:tplc="4156D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87599"/>
    <w:multiLevelType w:val="hybridMultilevel"/>
    <w:tmpl w:val="75884934"/>
    <w:lvl w:ilvl="0" w:tplc="9ECA4EE4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8ACD6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78A57C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C4D8F0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5816FA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EEA8A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FAE62C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9EC38C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2A0CD2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CD65A2E"/>
    <w:multiLevelType w:val="hybridMultilevel"/>
    <w:tmpl w:val="E1647D06"/>
    <w:lvl w:ilvl="0" w:tplc="4BE26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45EA77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8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82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27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44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8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A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07D60B8"/>
    <w:multiLevelType w:val="hybridMultilevel"/>
    <w:tmpl w:val="E13AEB36"/>
    <w:lvl w:ilvl="0" w:tplc="AF18C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00F"/>
    <w:multiLevelType w:val="hybridMultilevel"/>
    <w:tmpl w:val="A04ACDD6"/>
    <w:lvl w:ilvl="0" w:tplc="0AE8C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C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2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8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AB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2A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87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4C64E7C"/>
    <w:multiLevelType w:val="hybridMultilevel"/>
    <w:tmpl w:val="101ED14C"/>
    <w:lvl w:ilvl="0" w:tplc="4BE26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7562B"/>
    <w:multiLevelType w:val="hybridMultilevel"/>
    <w:tmpl w:val="F4EA75AC"/>
    <w:lvl w:ilvl="0" w:tplc="E89A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6F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E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A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C3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6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09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2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02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02D2B9E"/>
    <w:multiLevelType w:val="hybridMultilevel"/>
    <w:tmpl w:val="29900428"/>
    <w:lvl w:ilvl="0" w:tplc="BE2C5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4A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25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C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C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8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6F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0E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5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8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16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19"/>
  </w:num>
  <w:num w:numId="16">
    <w:abstractNumId w:val="13"/>
  </w:num>
  <w:num w:numId="17">
    <w:abstractNumId w:val="8"/>
  </w:num>
  <w:num w:numId="18">
    <w:abstractNumId w:val="12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5485"/>
    <w:rsid w:val="00181E96"/>
    <w:rsid w:val="00262287"/>
    <w:rsid w:val="00347399"/>
    <w:rsid w:val="003521E6"/>
    <w:rsid w:val="004361E8"/>
    <w:rsid w:val="004934A2"/>
    <w:rsid w:val="004C6E2C"/>
    <w:rsid w:val="00593222"/>
    <w:rsid w:val="00746DF7"/>
    <w:rsid w:val="00845817"/>
    <w:rsid w:val="00885485"/>
    <w:rsid w:val="009273AF"/>
    <w:rsid w:val="00947B34"/>
    <w:rsid w:val="00992E1E"/>
    <w:rsid w:val="00A25531"/>
    <w:rsid w:val="00AD35A7"/>
    <w:rsid w:val="00B92BC1"/>
    <w:rsid w:val="00BB0E97"/>
    <w:rsid w:val="00CC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1EC2"/>
  <w15:docId w15:val="{602345B4-4773-4CFA-A204-0DBBD1C0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742">
          <w:marLeft w:val="547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659">
          <w:marLeft w:val="547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8">
          <w:marLeft w:val="547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</dc:creator>
  <cp:lastModifiedBy>Iva Tadic</cp:lastModifiedBy>
  <cp:revision>3</cp:revision>
  <cp:lastPrinted>2014-05-04T11:17:00Z</cp:lastPrinted>
  <dcterms:created xsi:type="dcterms:W3CDTF">2015-01-09T10:14:00Z</dcterms:created>
  <dcterms:modified xsi:type="dcterms:W3CDTF">2015-11-23T12:59:00Z</dcterms:modified>
</cp:coreProperties>
</file>