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85" w:rsidRDefault="00BD3A85" w:rsidP="00BD3A85">
      <w:pPr>
        <w:pStyle w:val="pagehead"/>
        <w:spacing w:before="240" w:beforeAutospacing="0" w:after="240" w:afterAutospacing="0" w:line="336" w:lineRule="atLeast"/>
        <w:ind w:left="480" w:right="480"/>
        <w:rPr>
          <w:rFonts w:ascii="Book Antiqua" w:hAnsi="Book Antiqua"/>
          <w:smallCaps/>
          <w:color w:val="333333"/>
          <w:sz w:val="34"/>
          <w:szCs w:val="34"/>
          <w:lang w:val="la-Latn"/>
        </w:rPr>
      </w:pP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>T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 xml:space="preserve">iti 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>L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>vcreti Cari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 xml:space="preserve"> </w:t>
      </w:r>
      <w:r w:rsidRPr="00F069D4">
        <w:rPr>
          <w:rFonts w:ascii="Book Antiqua" w:hAnsi="Book Antiqua"/>
          <w:i/>
          <w:smallCaps/>
          <w:color w:val="333333"/>
          <w:sz w:val="34"/>
          <w:szCs w:val="34"/>
          <w:lang w:val="la-Latn"/>
        </w:rPr>
        <w:t>D</w:t>
      </w:r>
      <w:r w:rsidRPr="00F069D4">
        <w:rPr>
          <w:rFonts w:ascii="Book Antiqua" w:hAnsi="Book Antiqua"/>
          <w:i/>
          <w:smallCaps/>
          <w:color w:val="333333"/>
          <w:sz w:val="34"/>
          <w:szCs w:val="34"/>
          <w:lang w:val="la-Latn"/>
        </w:rPr>
        <w:t>e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 xml:space="preserve"> </w:t>
      </w:r>
      <w:r w:rsidRPr="00F069D4">
        <w:rPr>
          <w:rFonts w:ascii="Book Antiqua" w:hAnsi="Book Antiqua"/>
          <w:i/>
          <w:smallCaps/>
          <w:color w:val="333333"/>
          <w:sz w:val="34"/>
          <w:szCs w:val="34"/>
          <w:lang w:val="la-Latn"/>
        </w:rPr>
        <w:t>R</w:t>
      </w:r>
      <w:r w:rsidRPr="00F069D4">
        <w:rPr>
          <w:rFonts w:ascii="Book Antiqua" w:hAnsi="Book Antiqua"/>
          <w:i/>
          <w:smallCaps/>
          <w:color w:val="333333"/>
          <w:sz w:val="34"/>
          <w:szCs w:val="34"/>
          <w:lang w:val="la-Latn"/>
        </w:rPr>
        <w:t>ervm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 xml:space="preserve"> </w:t>
      </w:r>
      <w:r w:rsidRPr="00F069D4">
        <w:rPr>
          <w:rFonts w:ascii="Book Antiqua" w:hAnsi="Book Antiqua"/>
          <w:i/>
          <w:smallCaps/>
          <w:color w:val="333333"/>
          <w:sz w:val="34"/>
          <w:szCs w:val="34"/>
          <w:lang w:val="la-Latn"/>
        </w:rPr>
        <w:t>N</w:t>
      </w:r>
      <w:r w:rsidRPr="00F069D4">
        <w:rPr>
          <w:rFonts w:ascii="Book Antiqua" w:hAnsi="Book Antiqua"/>
          <w:i/>
          <w:smallCaps/>
          <w:color w:val="333333"/>
          <w:sz w:val="34"/>
          <w:szCs w:val="34"/>
          <w:lang w:val="la-Latn"/>
        </w:rPr>
        <w:t>atvra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 xml:space="preserve"> 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>liber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 xml:space="preserve"> </w:t>
      </w:r>
      <w:r w:rsidRPr="00F069D4">
        <w:rPr>
          <w:rFonts w:ascii="Book Antiqua" w:hAnsi="Book Antiqua"/>
          <w:smallCaps/>
          <w:color w:val="333333"/>
          <w:sz w:val="34"/>
          <w:szCs w:val="34"/>
          <w:lang w:val="la-Latn"/>
        </w:rPr>
        <w:t>i</w:t>
      </w:r>
    </w:p>
    <w:p w:rsidR="00F069D4" w:rsidRPr="00F069D4" w:rsidRDefault="00F069D4" w:rsidP="00BD3A85">
      <w:pPr>
        <w:pStyle w:val="pagehead"/>
        <w:spacing w:before="240" w:beforeAutospacing="0" w:after="240" w:afterAutospacing="0" w:line="336" w:lineRule="atLeast"/>
        <w:ind w:left="480" w:right="480"/>
        <w:rPr>
          <w:rFonts w:ascii="Book Antiqua" w:hAnsi="Book Antiqua"/>
          <w:smallCaps/>
          <w:color w:val="333333"/>
          <w:sz w:val="34"/>
          <w:szCs w:val="34"/>
          <w:lang w:val="la-Latn"/>
        </w:rPr>
      </w:pPr>
    </w:p>
    <w:p w:rsidR="00F069D4" w:rsidRDefault="00BD3A85" w:rsidP="00F069D4">
      <w:pPr>
        <w:pStyle w:val="NormalWeb"/>
        <w:spacing w:before="240" w:beforeAutospacing="0" w:after="240" w:afterAutospacing="0" w:line="276" w:lineRule="auto"/>
        <w:ind w:left="480" w:right="480"/>
        <w:rPr>
          <w:rFonts w:ascii="Book Antiqua" w:hAnsi="Book Antiqua"/>
          <w:color w:val="333333"/>
          <w:szCs w:val="28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Aeneadum genetrix, hominum divomque voluptas,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alma Venus, caeli subter labentia signa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quae mare navigerum, quae terras frugiferentis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concelebras, per te quoniam genus omne animantum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concipitur visitque exortum lumina solis:               </w:t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>5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te, dea, te fugiunt venti, te nubila caeli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adventumque tuum, tibi suavis daedala tellus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summittit flores, tibi rident aequora ponti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placatumque nitet diffuso lumine caelum.</w:t>
      </w:r>
      <w:r w:rsidRPr="00F069D4">
        <w:rPr>
          <w:rFonts w:ascii="Book Antiqua" w:hAnsi="Book Antiqua"/>
          <w:color w:val="333333"/>
          <w:szCs w:val="28"/>
          <w:lang w:val="la-Latn"/>
        </w:rPr>
        <w:br/>
      </w:r>
      <w:r w:rsidR="00F069D4">
        <w:rPr>
          <w:rFonts w:ascii="Book Antiqua" w:hAnsi="Book Antiqua"/>
          <w:color w:val="333333"/>
          <w:szCs w:val="28"/>
        </w:rPr>
        <w:t>…</w:t>
      </w:r>
    </w:p>
    <w:p w:rsidR="00BD3A85" w:rsidRDefault="00BD3A85" w:rsidP="00F069D4">
      <w:pPr>
        <w:pStyle w:val="NormalWeb"/>
        <w:spacing w:before="240" w:beforeAutospacing="0" w:after="240" w:afterAutospacing="0" w:line="276" w:lineRule="auto"/>
        <w:ind w:left="480" w:right="480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te sociam studeo scribendis versibus esse,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quos ego de rerum natura pangere conor               </w:t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>25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Memmiadae nostro, quem tu, dea, tempore in omni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omnibus ornatum voluisti excellere rebus.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quo magis aeternum da dictis, diva, leporem.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effice ut interea fera moenera militiai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per maria ac terras omnis sopita quiescant;               </w:t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>30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nam tu sola potes tranquilla pace iuvare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mortalis, quoniam belli fera moenera Mavors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armipotens regit, in gremium qui saepe tuum se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reiicit aeterno devictus vulnere amoris,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atque ita suspiciens tereti cervice reposta               </w:t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>35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pascit amore avidos inhians in te, dea, visus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eque tuo pendet resupini spiritus ore.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hunc tu, diva, tuo recubantem corpore sancto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circum fusa super, suavis ex ore loquellas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funde petens placidam Romanis, incluta, pacem;               </w:t>
      </w:r>
      <w:r w:rsidRPr="00F069D4"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>40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nam neque nos agere hoc patriai tempore iniquo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possumus aequo animo nec Memmi clara propago</w:t>
      </w:r>
      <w:r w:rsidRPr="00F069D4">
        <w:rPr>
          <w:rFonts w:ascii="Book Antiqua" w:hAnsi="Book Antiqua"/>
          <w:color w:val="333333"/>
          <w:szCs w:val="28"/>
          <w:lang w:val="la-Latn"/>
        </w:rPr>
        <w:br/>
        <w:t>talibus in rebus communi desse saluti.</w:t>
      </w:r>
    </w:p>
    <w:p w:rsidR="00F069D4" w:rsidRDefault="00F069D4" w:rsidP="00F069D4">
      <w:pPr>
        <w:pStyle w:val="NormalWeb"/>
        <w:spacing w:before="240" w:beforeAutospacing="0" w:after="240" w:afterAutospacing="0" w:line="276" w:lineRule="auto"/>
        <w:ind w:left="480" w:right="480"/>
        <w:rPr>
          <w:rFonts w:ascii="Book Antiqua" w:hAnsi="Book Antiqua"/>
          <w:color w:val="333333"/>
          <w:szCs w:val="28"/>
          <w:lang w:val="la-Latn"/>
        </w:rPr>
      </w:pPr>
    </w:p>
    <w:p w:rsidR="00F069D4" w:rsidRDefault="00F069D4" w:rsidP="00F069D4">
      <w:pPr>
        <w:pStyle w:val="NormalWeb"/>
        <w:spacing w:before="240" w:beforeAutospacing="0" w:after="240" w:afterAutospacing="0" w:line="276" w:lineRule="auto"/>
        <w:ind w:left="480" w:right="480"/>
        <w:rPr>
          <w:rFonts w:ascii="Book Antiqua" w:hAnsi="Book Antiqua"/>
          <w:color w:val="333333"/>
          <w:szCs w:val="28"/>
          <w:lang w:val="la-Latn"/>
        </w:rPr>
      </w:pPr>
    </w:p>
    <w:p w:rsidR="00F069D4" w:rsidRDefault="00F069D4" w:rsidP="00F069D4">
      <w:pPr>
        <w:pStyle w:val="NormalWeb"/>
        <w:spacing w:before="240" w:beforeAutospacing="0" w:after="240" w:afterAutospacing="0" w:line="276" w:lineRule="auto"/>
        <w:ind w:left="480" w:right="480"/>
        <w:rPr>
          <w:rFonts w:ascii="Book Antiqua" w:hAnsi="Book Antiqua"/>
          <w:color w:val="333333"/>
          <w:szCs w:val="28"/>
          <w:lang w:val="la-Latn"/>
        </w:rPr>
      </w:pP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smallCaps/>
          <w:color w:val="333333"/>
          <w:sz w:val="28"/>
          <w:szCs w:val="28"/>
        </w:rPr>
      </w:pPr>
      <w:proofErr w:type="spellStart"/>
      <w:r>
        <w:rPr>
          <w:rFonts w:ascii="Book Antiqua" w:hAnsi="Book Antiqua"/>
          <w:smallCaps/>
          <w:color w:val="333333"/>
          <w:sz w:val="28"/>
          <w:szCs w:val="28"/>
        </w:rPr>
        <w:lastRenderedPageBreak/>
        <w:t>Liber</w:t>
      </w:r>
      <w:proofErr w:type="spellEnd"/>
      <w:r>
        <w:rPr>
          <w:rFonts w:ascii="Book Antiqua" w:hAnsi="Book Antiqua"/>
          <w:smallCaps/>
          <w:color w:val="333333"/>
          <w:sz w:val="28"/>
          <w:szCs w:val="28"/>
        </w:rPr>
        <w:t xml:space="preserve"> II</w:t>
      </w:r>
    </w:p>
    <w:p w:rsid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 w:val="28"/>
          <w:szCs w:val="28"/>
          <w:lang w:val="la-Latn"/>
        </w:rPr>
      </w:pP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Cuius, uti memoro, rei simulacrum et imago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ante oculos semper nobis versatur et instat.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contemplator enim, cum solis lumina cumque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 xml:space="preserve">inserti fundunt radii per opaca domorum:               </w:t>
      </w:r>
      <w:r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>115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multa minuta modis multis per inane videbis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corpora misceri radiorum lumine in ipso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et vel ut aeterno certamine proelia pugnas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edere turmatim certantia nec dare pausam,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 xml:space="preserve">conciliis et discidiis exercita crebris;               </w:t>
      </w:r>
      <w:r>
        <w:rPr>
          <w:rFonts w:ascii="Book Antiqua" w:hAnsi="Book Antiqua"/>
          <w:color w:val="333333"/>
          <w:szCs w:val="28"/>
          <w:lang w:val="la-Latn"/>
        </w:rPr>
        <w:tab/>
      </w:r>
      <w:r>
        <w:rPr>
          <w:rFonts w:ascii="Book Antiqua" w:hAnsi="Book Antiqua"/>
          <w:color w:val="333333"/>
          <w:szCs w:val="28"/>
          <w:lang w:val="la-Latn"/>
        </w:rPr>
        <w:tab/>
      </w:r>
      <w:r w:rsidRPr="00F069D4">
        <w:rPr>
          <w:rFonts w:ascii="Book Antiqua" w:hAnsi="Book Antiqua"/>
          <w:color w:val="333333"/>
          <w:szCs w:val="28"/>
          <w:lang w:val="la-Latn"/>
        </w:rPr>
        <w:t>120</w:t>
      </w:r>
    </w:p>
    <w:p w:rsidR="00F069D4" w:rsidRP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conicere ut possis ex hoc, primordia rerum</w:t>
      </w:r>
    </w:p>
    <w:p w:rsid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quale sit in magno iactari semper inani.</w:t>
      </w:r>
    </w:p>
    <w:p w:rsidR="001B70A5" w:rsidRDefault="001B70A5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</w:p>
    <w:p w:rsidR="001B70A5" w:rsidRDefault="001B70A5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smallCaps/>
          <w:color w:val="333333"/>
          <w:sz w:val="28"/>
          <w:szCs w:val="28"/>
        </w:rPr>
      </w:pPr>
    </w:p>
    <w:p w:rsidR="001B70A5" w:rsidRPr="00F069D4" w:rsidRDefault="001B70A5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smallCaps/>
          <w:color w:val="333333"/>
          <w:sz w:val="28"/>
          <w:szCs w:val="28"/>
        </w:rPr>
      </w:pPr>
      <w:bookmarkStart w:id="0" w:name="_GoBack"/>
      <w:bookmarkEnd w:id="0"/>
      <w:proofErr w:type="spellStart"/>
      <w:r>
        <w:rPr>
          <w:rFonts w:ascii="Book Antiqua" w:hAnsi="Book Antiqua"/>
          <w:smallCaps/>
          <w:color w:val="333333"/>
          <w:sz w:val="28"/>
          <w:szCs w:val="28"/>
        </w:rPr>
        <w:t>Liber</w:t>
      </w:r>
      <w:proofErr w:type="spellEnd"/>
      <w:r>
        <w:rPr>
          <w:rFonts w:ascii="Book Antiqua" w:hAnsi="Book Antiqua"/>
          <w:smallCaps/>
          <w:color w:val="333333"/>
          <w:sz w:val="28"/>
          <w:szCs w:val="28"/>
        </w:rPr>
        <w:t xml:space="preserve"> II</w:t>
      </w:r>
      <w:r>
        <w:rPr>
          <w:rFonts w:ascii="Book Antiqua" w:hAnsi="Book Antiqua"/>
          <w:smallCaps/>
          <w:color w:val="333333"/>
          <w:sz w:val="28"/>
          <w:szCs w:val="28"/>
        </w:rPr>
        <w:t>I</w:t>
      </w:r>
    </w:p>
    <w:p w:rsidR="00F069D4" w:rsidRDefault="00F069D4" w:rsidP="00F069D4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</w:p>
    <w:p w:rsidR="00F069D4" w:rsidRPr="001B70A5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Nil igitur mors est ad nos neque pertinet hilum,</w:t>
      </w:r>
      <w:r w:rsidR="001B70A5">
        <w:rPr>
          <w:rFonts w:ascii="Book Antiqua" w:hAnsi="Book Antiqua"/>
          <w:color w:val="333333"/>
          <w:szCs w:val="28"/>
          <w:lang w:val="la-Latn"/>
        </w:rPr>
        <w:tab/>
      </w:r>
      <w:r w:rsidR="001B70A5">
        <w:rPr>
          <w:rFonts w:ascii="Book Antiqua" w:hAnsi="Book Antiqua"/>
          <w:color w:val="333333"/>
          <w:szCs w:val="28"/>
          <w:lang w:val="la-Latn"/>
        </w:rPr>
        <w:tab/>
      </w:r>
      <w:r w:rsidR="001B70A5">
        <w:rPr>
          <w:rFonts w:ascii="Book Antiqua" w:hAnsi="Book Antiqua"/>
          <w:color w:val="333333"/>
          <w:szCs w:val="28"/>
          <w:lang w:val="la-Latn"/>
        </w:rPr>
        <w:tab/>
      </w:r>
      <w:r w:rsidR="001B70A5">
        <w:rPr>
          <w:rFonts w:ascii="Book Antiqua" w:hAnsi="Book Antiqua"/>
          <w:color w:val="333333"/>
          <w:szCs w:val="28"/>
        </w:rPr>
        <w:t>830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quandoquidem natura animi mortalis habetur.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et vel ut ante acto nihil tempore sensimus aegri,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ad confligendum venientibus undique Poenis,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omnia cum belli trepido concussa tumultu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horrida contremuere sub altis aetheris auris,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in dubioque fuere utrorum ad regna cadendum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omnibus humanis esset terraque marique,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sic, ubi non erimus, cum corporis atque animai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discidium fuerit, quibus e sumus uniter apti,</w:t>
      </w:r>
    </w:p>
    <w:p w:rsidR="00F069D4" w:rsidRPr="001B70A5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scilicet haud nobis quicquam, qui non erimus tum,</w:t>
      </w:r>
      <w:r w:rsidR="001B70A5">
        <w:rPr>
          <w:rFonts w:ascii="Book Antiqua" w:hAnsi="Book Antiqua"/>
          <w:color w:val="333333"/>
          <w:szCs w:val="28"/>
          <w:lang w:val="la-Latn"/>
        </w:rPr>
        <w:tab/>
      </w:r>
      <w:r w:rsidR="001B70A5">
        <w:rPr>
          <w:rFonts w:ascii="Book Antiqua" w:hAnsi="Book Antiqua"/>
          <w:color w:val="333333"/>
          <w:szCs w:val="28"/>
          <w:lang w:val="la-Latn"/>
        </w:rPr>
        <w:tab/>
      </w:r>
      <w:r w:rsidR="001B70A5">
        <w:rPr>
          <w:rFonts w:ascii="Book Antiqua" w:hAnsi="Book Antiqua"/>
          <w:color w:val="333333"/>
          <w:szCs w:val="28"/>
        </w:rPr>
        <w:t>840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accidere omnino poterit sensumque movere,</w:t>
      </w:r>
    </w:p>
    <w:p w:rsidR="00F069D4" w:rsidRPr="00F069D4" w:rsidRDefault="00F069D4" w:rsidP="001B70A5">
      <w:pPr>
        <w:pStyle w:val="NormalWeb"/>
        <w:spacing w:before="0" w:beforeAutospacing="0" w:after="0" w:afterAutospacing="0" w:line="276" w:lineRule="auto"/>
        <w:ind w:left="482" w:right="482"/>
        <w:rPr>
          <w:rFonts w:ascii="Book Antiqua" w:hAnsi="Book Antiqua"/>
          <w:color w:val="333333"/>
          <w:szCs w:val="28"/>
          <w:lang w:val="la-Latn"/>
        </w:rPr>
      </w:pPr>
      <w:r w:rsidRPr="00F069D4">
        <w:rPr>
          <w:rFonts w:ascii="Book Antiqua" w:hAnsi="Book Antiqua"/>
          <w:color w:val="333333"/>
          <w:szCs w:val="28"/>
          <w:lang w:val="la-Latn"/>
        </w:rPr>
        <w:t>non si terra mari miscebitur et mare caelo.</w:t>
      </w:r>
    </w:p>
    <w:p w:rsidR="000B3E1E" w:rsidRPr="00F069D4" w:rsidRDefault="001B70A5" w:rsidP="001B70A5">
      <w:pPr>
        <w:spacing w:line="276" w:lineRule="auto"/>
        <w:rPr>
          <w:sz w:val="28"/>
          <w:szCs w:val="28"/>
          <w:lang w:val="la-Latn"/>
        </w:rPr>
      </w:pPr>
    </w:p>
    <w:sectPr w:rsidR="000B3E1E" w:rsidRPr="00F0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85"/>
    <w:rsid w:val="001008F1"/>
    <w:rsid w:val="001155F3"/>
    <w:rsid w:val="001578AD"/>
    <w:rsid w:val="001B70A5"/>
    <w:rsid w:val="00286B4D"/>
    <w:rsid w:val="002E79A6"/>
    <w:rsid w:val="004876F4"/>
    <w:rsid w:val="005D2493"/>
    <w:rsid w:val="007C0455"/>
    <w:rsid w:val="008840F7"/>
    <w:rsid w:val="009D7C12"/>
    <w:rsid w:val="00BD3A85"/>
    <w:rsid w:val="00F0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0735"/>
  <w15:chartTrackingRefBased/>
  <w15:docId w15:val="{A6733CBE-6ED3-441D-9FA2-6E3A2307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F7"/>
    <w:pPr>
      <w:spacing w:after="0"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">
    <w:name w:val="pagehead"/>
    <w:basedOn w:val="Normal"/>
    <w:rsid w:val="00BD3A8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D3A8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D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2016-10-06T11:13:00Z</dcterms:created>
  <dcterms:modified xsi:type="dcterms:W3CDTF">2016-10-06T11:27:00Z</dcterms:modified>
</cp:coreProperties>
</file>