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ABE" w:rsidRPr="005853E7" w:rsidRDefault="00F12ABE" w:rsidP="00F12ABE">
      <w:pPr>
        <w:rPr>
          <w:smallCaps/>
          <w:sz w:val="32"/>
        </w:rPr>
      </w:pPr>
      <w:r w:rsidRPr="005853E7">
        <w:rPr>
          <w:smallCaps/>
          <w:sz w:val="32"/>
        </w:rPr>
        <w:t xml:space="preserve">M. </w:t>
      </w:r>
      <w:proofErr w:type="spellStart"/>
      <w:r w:rsidRPr="005853E7">
        <w:rPr>
          <w:smallCaps/>
          <w:sz w:val="32"/>
        </w:rPr>
        <w:t>T</w:t>
      </w:r>
      <w:r w:rsidR="005853E7">
        <w:rPr>
          <w:smallCaps/>
          <w:sz w:val="32"/>
        </w:rPr>
        <w:t>erenti</w:t>
      </w:r>
      <w:proofErr w:type="spellEnd"/>
      <w:r w:rsidRPr="005853E7">
        <w:rPr>
          <w:smallCaps/>
          <w:sz w:val="32"/>
        </w:rPr>
        <w:t xml:space="preserve"> </w:t>
      </w:r>
      <w:proofErr w:type="spellStart"/>
      <w:r w:rsidRPr="005853E7">
        <w:rPr>
          <w:smallCaps/>
          <w:sz w:val="32"/>
        </w:rPr>
        <w:t>V</w:t>
      </w:r>
      <w:r w:rsidR="005853E7">
        <w:rPr>
          <w:smallCaps/>
          <w:sz w:val="32"/>
        </w:rPr>
        <w:t>arronis</w:t>
      </w:r>
      <w:proofErr w:type="spellEnd"/>
      <w:r w:rsidRPr="005853E7">
        <w:rPr>
          <w:smallCaps/>
          <w:sz w:val="32"/>
        </w:rPr>
        <w:t xml:space="preserve"> </w:t>
      </w:r>
    </w:p>
    <w:p w:rsidR="00F12ABE" w:rsidRPr="005853E7" w:rsidRDefault="00F12ABE" w:rsidP="00F12ABE">
      <w:pPr>
        <w:rPr>
          <w:i/>
          <w:smallCaps/>
        </w:rPr>
      </w:pPr>
      <w:proofErr w:type="spellStart"/>
      <w:r w:rsidRPr="005853E7">
        <w:rPr>
          <w:i/>
          <w:smallCaps/>
          <w:sz w:val="28"/>
        </w:rPr>
        <w:t>R</w:t>
      </w:r>
      <w:r w:rsidR="005853E7" w:rsidRPr="005853E7">
        <w:rPr>
          <w:i/>
          <w:smallCaps/>
          <w:sz w:val="28"/>
        </w:rPr>
        <w:t>erum</w:t>
      </w:r>
      <w:proofErr w:type="spellEnd"/>
      <w:r w:rsidRPr="005853E7">
        <w:rPr>
          <w:i/>
          <w:smallCaps/>
          <w:sz w:val="28"/>
        </w:rPr>
        <w:t xml:space="preserve"> </w:t>
      </w:r>
      <w:proofErr w:type="spellStart"/>
      <w:r w:rsidR="005853E7" w:rsidRPr="005853E7">
        <w:rPr>
          <w:i/>
          <w:smallCaps/>
          <w:sz w:val="28"/>
        </w:rPr>
        <w:t>rusticarum</w:t>
      </w:r>
      <w:proofErr w:type="spellEnd"/>
      <w:r w:rsidR="005853E7" w:rsidRPr="005853E7">
        <w:rPr>
          <w:i/>
          <w:smallCaps/>
          <w:sz w:val="28"/>
        </w:rPr>
        <w:t xml:space="preserve"> de </w:t>
      </w:r>
      <w:proofErr w:type="spellStart"/>
      <w:r w:rsidR="005853E7" w:rsidRPr="005853E7">
        <w:rPr>
          <w:i/>
          <w:smallCaps/>
          <w:sz w:val="28"/>
        </w:rPr>
        <w:t>agri</w:t>
      </w:r>
      <w:proofErr w:type="spellEnd"/>
      <w:r w:rsidR="005853E7" w:rsidRPr="005853E7">
        <w:rPr>
          <w:i/>
          <w:smallCaps/>
          <w:sz w:val="28"/>
        </w:rPr>
        <w:t xml:space="preserve"> </w:t>
      </w:r>
      <w:proofErr w:type="spellStart"/>
      <w:r w:rsidR="005853E7" w:rsidRPr="005853E7">
        <w:rPr>
          <w:i/>
          <w:smallCaps/>
          <w:sz w:val="28"/>
        </w:rPr>
        <w:t>cultura</w:t>
      </w:r>
      <w:proofErr w:type="spellEnd"/>
      <w:r w:rsidR="005853E7" w:rsidRPr="005853E7">
        <w:rPr>
          <w:i/>
          <w:smallCaps/>
          <w:sz w:val="28"/>
        </w:rPr>
        <w:t xml:space="preserve"> </w:t>
      </w:r>
      <w:proofErr w:type="spellStart"/>
      <w:r w:rsidR="005853E7" w:rsidRPr="005853E7">
        <w:rPr>
          <w:i/>
          <w:smallCaps/>
          <w:sz w:val="28"/>
        </w:rPr>
        <w:t>liber</w:t>
      </w:r>
      <w:proofErr w:type="spellEnd"/>
      <w:r w:rsidR="005853E7" w:rsidRPr="005853E7">
        <w:rPr>
          <w:i/>
          <w:smallCaps/>
          <w:sz w:val="28"/>
        </w:rPr>
        <w:t xml:space="preserve"> </w:t>
      </w:r>
      <w:proofErr w:type="spellStart"/>
      <w:r w:rsidR="005853E7" w:rsidRPr="005853E7">
        <w:rPr>
          <w:i/>
          <w:smallCaps/>
          <w:sz w:val="28"/>
        </w:rPr>
        <w:t>primus</w:t>
      </w:r>
      <w:proofErr w:type="spellEnd"/>
    </w:p>
    <w:p w:rsidR="00F12ABE" w:rsidRDefault="00F12ABE" w:rsidP="00F12ABE"/>
    <w:p w:rsidR="00F12ABE" w:rsidRDefault="00F12ABE" w:rsidP="00F12ABE">
      <w:r>
        <w:t>I.</w:t>
      </w:r>
    </w:p>
    <w:p w:rsidR="00F12ABE" w:rsidRDefault="00F12ABE" w:rsidP="00F12ABE"/>
    <w:p w:rsidR="00F12ABE" w:rsidRPr="005853E7" w:rsidRDefault="00F12ABE" w:rsidP="005853E7">
      <w:pPr>
        <w:rPr>
          <w:lang w:val="la-Latn"/>
        </w:rPr>
      </w:pPr>
      <w:r w:rsidRPr="005853E7">
        <w:rPr>
          <w:lang w:val="la-Latn"/>
        </w:rPr>
        <w:t xml:space="preserve">… Et quoniam, ut aiunt, dei facientes adiuvant, prius </w:t>
      </w:r>
      <w:r w:rsidRPr="005853E7">
        <w:rPr>
          <w:b/>
          <w:bCs/>
          <w:lang w:val="la-Latn"/>
        </w:rPr>
        <w:t>invocabo</w:t>
      </w:r>
      <w:r w:rsidRPr="005853E7">
        <w:rPr>
          <w:lang w:val="la-Latn"/>
        </w:rPr>
        <w:t xml:space="preserve"> eos, nec, ut Homerus et Ennius, Musas, sed </w:t>
      </w:r>
      <w:r w:rsidRPr="005853E7">
        <w:rPr>
          <w:b/>
          <w:bCs/>
          <w:lang w:val="la-Latn"/>
        </w:rPr>
        <w:t>duodecim deos Consentis</w:t>
      </w:r>
      <w:r w:rsidRPr="005853E7">
        <w:rPr>
          <w:lang w:val="la-Latn"/>
        </w:rPr>
        <w:t xml:space="preserve">; neque tamen eos </w:t>
      </w:r>
      <w:r w:rsidRPr="005853E7">
        <w:rPr>
          <w:b/>
          <w:bCs/>
          <w:lang w:val="la-Latn"/>
        </w:rPr>
        <w:t>urbanos</w:t>
      </w:r>
      <w:r w:rsidRPr="005853E7">
        <w:rPr>
          <w:lang w:val="la-Latn"/>
        </w:rPr>
        <w:t xml:space="preserve">, quorum imagines ad forum auratae stant, sex mares et feminae totidem, sed </w:t>
      </w:r>
      <w:r w:rsidRPr="005853E7">
        <w:rPr>
          <w:b/>
          <w:bCs/>
          <w:lang w:val="la-Latn"/>
        </w:rPr>
        <w:t>illos xii deos</w:t>
      </w:r>
      <w:r w:rsidRPr="005853E7">
        <w:rPr>
          <w:lang w:val="la-Latn"/>
        </w:rPr>
        <w:t>, qui maxime agricolarum duces sunt. Primum, qui omnis fructos agri culturae caelo et terra continent, Iovem et Tellurem: itaque, quod ii parentes, magni dicuntur, Iuppiter pater appellatur, Tellus terra mater. Secundo Solem et Lunam, quorum tempora observantur, cum quaedam seruntur et conduntur. Tertio Cererem et Liberum, quod horum fructus maxime necessari ad victum: ab his enim cibus et potio venit e fundo. Quarto Robigum ac Floram, quibus propitiis neque robigo frumenta atque arbores corrumpit, neque non tempestive florent. Itaque publice Robigo feriae Robigalia, Florae ludi Floralia instituti. Item adveneror Minervam et Venerem, quarum unius procuratio oliveti, alterius hortorum; quo nomine rustica Vinalia instituta. Nec non etiam precor Lympham ac Bonum Eventum, quoniam sine aqua omnis arida ac misera agri cultura, sine successu ac bono eventu frustratio est, non cultura. Iis igitur deis ad venerationem advocatis ego referam sermones eos quos de agri cultura habuimus nuper, ex quibus quid te facere oporteat animadvertere poteris. in quis quae non inerunt et quaeres, indicabo a quibus scriptoribus repetas et Graecis et nostris.</w:t>
      </w:r>
    </w:p>
    <w:p w:rsidR="00F12ABE" w:rsidRPr="005853E7" w:rsidRDefault="00F12ABE" w:rsidP="005853E7">
      <w:pPr>
        <w:rPr>
          <w:lang w:val="la-Latn"/>
        </w:rPr>
      </w:pPr>
    </w:p>
    <w:p w:rsidR="00F12ABE" w:rsidRPr="005853E7" w:rsidRDefault="00F12ABE" w:rsidP="005853E7">
      <w:pPr>
        <w:rPr>
          <w:lang w:val="la-Latn"/>
        </w:rPr>
      </w:pPr>
      <w:r w:rsidRPr="005853E7">
        <w:rPr>
          <w:lang w:val="la-Latn"/>
        </w:rPr>
        <w:t xml:space="preserve">Qui Graece scripserunt dispersim alius de alia re, sunt plus quinquaginta. Hi sunt, quos tu habere in consilio poteris, cum quid consulere voles, Hieron Siculus et Attalus Philometor: de philosophis Democritus physicus, Xenophon Socraticus, Aristoteles et Theophrastus peripatetici, Archytas Pythagoreus: item Amphilochus Atheniensis, Anaxipolis Thasius, Apollodorus Lemnius, Aristophanes Mallotes, Antigonus Cymaeus, Agathocles Chius, Apollonius Pergamenus, Aristandros Atheniensis, Bacchius Milesius, Bion Soleus, Chaeresteus et Chaereas Athenienses, Diodorus Prieneus, Dion Colophonius, Diophanes Nicaeensis, Epigenes Rhodios, Euagon Thasius, Euphronii duo, unus Atheniensis, alter Amphipolites, Hegesias Maronites, Menandri duo, unus Prieneus, alter Heracleotes, Nicesius Maronites, Pythion Rhodius. De reliquis, quorum quae fuerit patria non accepi, sunt Androtion, Aeschrion, Aristomenes, Athenagoras, Crates, Dadis, Dionysios, Euphiton, Euphorion, Eubulus, </w:t>
      </w:r>
      <w:r w:rsidRPr="005853E7">
        <w:rPr>
          <w:lang w:val="la-Latn"/>
        </w:rPr>
        <w:lastRenderedPageBreak/>
        <w:t>Lysimachus, Mnaseas, Menestratus, Plentiphanes, Persis, Theophilus. Hi quos dixi omnes soluta oratione scripserunt; easdem res etiam quidam versibus, ut Hesiodus Ascraeus, Menecrates Ephesius. Hos nobilitate Mago Carthaginiensis praeteriit, poenica lingua qui res dispersas comprendit libris XXIIX, quos Cassius Dionysius Uticen</w:t>
      </w:r>
      <w:bookmarkStart w:id="0" w:name="_GoBack"/>
      <w:bookmarkEnd w:id="0"/>
      <w:r w:rsidRPr="005853E7">
        <w:rPr>
          <w:lang w:val="la-Latn"/>
        </w:rPr>
        <w:t xml:space="preserve">sis vertit libris XX ac Graeca lingua Sextilio praetori misit: in quae volumina de Graecis libris eorum quos dixi adiecit non pauca et de Magonis dempsit instar librorum VIII. Hosce ipsos utiliter ad VI libros redegit Diophanes in Bithynia et misit Deiotaro regi. Quo brevius de ea re conor tribus libris exponere, uno de agri cultura, altero de re pecuaria, tertio de villaticis pastionibus, hoc libro circumcisis rebus, quae non arbitror pertinere ad agri culturam. Itaque prius ostendam, quae secerni oporteat ab ea, tum de his rebus dicam sequens naturales divisiones. Ea erunt ex radicibus trinis, et quae ipse in meis fundis colendo animadverti, et quae legi, et quae a peritis audii. </w:t>
      </w:r>
    </w:p>
    <w:p w:rsidR="000B3E1E" w:rsidRDefault="005853E7"/>
    <w:sectPr w:rsidR="000B3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BE"/>
    <w:rsid w:val="001008F1"/>
    <w:rsid w:val="001155F3"/>
    <w:rsid w:val="001578AD"/>
    <w:rsid w:val="00286B4D"/>
    <w:rsid w:val="002E79A6"/>
    <w:rsid w:val="004876F4"/>
    <w:rsid w:val="005853E7"/>
    <w:rsid w:val="005D2493"/>
    <w:rsid w:val="007C0455"/>
    <w:rsid w:val="008840F7"/>
    <w:rsid w:val="009D7C12"/>
    <w:rsid w:val="00F12A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4F27"/>
  <w15:chartTrackingRefBased/>
  <w15:docId w15:val="{422B0B88-0B5D-4D33-AC67-B714FECD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0F7"/>
    <w:pPr>
      <w:spacing w:after="0" w:line="360"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6315">
      <w:bodyDiv w:val="1"/>
      <w:marLeft w:val="0"/>
      <w:marRight w:val="0"/>
      <w:marTop w:val="0"/>
      <w:marBottom w:val="0"/>
      <w:divBdr>
        <w:top w:val="none" w:sz="0" w:space="0" w:color="auto"/>
        <w:left w:val="none" w:sz="0" w:space="0" w:color="auto"/>
        <w:bottom w:val="none" w:sz="0" w:space="0" w:color="auto"/>
        <w:right w:val="none" w:sz="0" w:space="0" w:color="auto"/>
      </w:divBdr>
    </w:div>
    <w:div w:id="15188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532</Words>
  <Characters>2921</Characters>
  <Application>Microsoft Office Word</Application>
  <DocSecurity>0</DocSecurity>
  <Lines>53</Lines>
  <Paragraphs>14</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2</cp:revision>
  <dcterms:created xsi:type="dcterms:W3CDTF">2016-10-19T20:37:00Z</dcterms:created>
  <dcterms:modified xsi:type="dcterms:W3CDTF">2016-10-20T08:51:00Z</dcterms:modified>
</cp:coreProperties>
</file>