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C1" w:rsidRPr="00022EB0" w:rsidRDefault="000D3B96">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Beschreibung der Lehrveranstaltung</w:t>
      </w:r>
    </w:p>
    <w:p w:rsidR="00827BC1" w:rsidRPr="00022EB0" w:rsidRDefault="00827BC1">
      <w:pPr>
        <w:tabs>
          <w:tab w:val="left" w:pos="2820"/>
        </w:tabs>
        <w:spacing w:after="0"/>
        <w:rPr>
          <w:rFonts w:ascii="Arial" w:hAnsi="Arial" w:cs="Arial"/>
          <w:color w:val="000000" w:themeColor="text1"/>
          <w:sz w:val="20"/>
          <w:szCs w:val="20"/>
        </w:rPr>
      </w:pPr>
    </w:p>
    <w:tbl>
      <w:tblPr>
        <w:tblW w:w="14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2"/>
        <w:gridCol w:w="2262"/>
        <w:gridCol w:w="533"/>
        <w:gridCol w:w="363"/>
        <w:gridCol w:w="858"/>
        <w:gridCol w:w="104"/>
        <w:gridCol w:w="68"/>
        <w:gridCol w:w="1694"/>
        <w:gridCol w:w="810"/>
        <w:gridCol w:w="849"/>
        <w:gridCol w:w="499"/>
        <w:gridCol w:w="259"/>
        <w:gridCol w:w="1532"/>
        <w:gridCol w:w="293"/>
        <w:gridCol w:w="695"/>
        <w:gridCol w:w="694"/>
      </w:tblGrid>
      <w:tr w:rsidR="00596BC6" w:rsidRPr="00022EB0" w:rsidTr="00022EB0">
        <w:tc>
          <w:tcPr>
            <w:tcW w:w="14675" w:type="dxa"/>
            <w:gridSpan w:val="16"/>
            <w:tcBorders>
              <w:top w:val="single" w:sz="4" w:space="0" w:color="000000"/>
              <w:left w:val="single" w:sz="4" w:space="0" w:color="000000"/>
              <w:bottom w:val="single" w:sz="4" w:space="0" w:color="000000"/>
              <w:right w:val="single" w:sz="4" w:space="0" w:color="000000"/>
            </w:tcBorders>
            <w:shd w:val="clear" w:color="auto" w:fill="99CCFF"/>
            <w:vAlign w:val="center"/>
          </w:tcPr>
          <w:p w:rsidR="00596BC6" w:rsidRPr="00022EB0" w:rsidRDefault="00596BC6">
            <w:pPr>
              <w:tabs>
                <w:tab w:val="left" w:pos="2820"/>
              </w:tabs>
              <w:spacing w:after="0"/>
              <w:rPr>
                <w:rFonts w:ascii="Arial" w:hAnsi="Arial" w:cs="Arial"/>
                <w:b/>
                <w:color w:val="000000" w:themeColor="text1"/>
                <w:sz w:val="20"/>
                <w:szCs w:val="20"/>
              </w:rPr>
            </w:pPr>
            <w:r w:rsidRPr="00022EB0">
              <w:rPr>
                <w:rFonts w:ascii="Arial" w:hAnsi="Arial" w:cs="Arial"/>
                <w:b/>
                <w:color w:val="000000" w:themeColor="text1"/>
                <w:sz w:val="20"/>
                <w:szCs w:val="20"/>
              </w:rPr>
              <w:t>1. ALLGEMEINE INFORMATIONEN</w:t>
            </w:r>
          </w:p>
        </w:tc>
      </w:tr>
      <w:tr w:rsidR="0069141C" w:rsidRPr="00022EB0" w:rsidTr="00022EB0">
        <w:tc>
          <w:tcPr>
            <w:tcW w:w="3253"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2820"/>
              </w:tabs>
              <w:spacing w:after="0" w:line="240" w:lineRule="auto"/>
              <w:ind w:left="306" w:hanging="306"/>
              <w:rPr>
                <w:rFonts w:ascii="Arial" w:hAnsi="Arial" w:cs="Arial"/>
                <w:sz w:val="20"/>
                <w:szCs w:val="20"/>
              </w:rPr>
            </w:pPr>
            <w:r w:rsidRPr="00022EB0">
              <w:rPr>
                <w:rFonts w:ascii="Arial" w:hAnsi="Arial" w:cs="Arial"/>
                <w:color w:val="000000" w:themeColor="text1"/>
                <w:sz w:val="20"/>
                <w:szCs w:val="20"/>
              </w:rPr>
              <w:t xml:space="preserve">1.1. </w:t>
            </w:r>
            <w:r w:rsidR="00CF654B" w:rsidRPr="00022EB0">
              <w:rPr>
                <w:rFonts w:ascii="Arial" w:hAnsi="Arial" w:cs="Arial"/>
                <w:color w:val="000000" w:themeColor="text1"/>
                <w:sz w:val="20"/>
                <w:szCs w:val="20"/>
              </w:rPr>
              <w:t>Hochschullehrer</w:t>
            </w:r>
          </w:p>
        </w:tc>
        <w:tc>
          <w:tcPr>
            <w:tcW w:w="42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022EB0" w:rsidRDefault="005A2AEE">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Prof. Dr. Zygfryd Eckardt Gehrmann</w:t>
            </w:r>
          </w:p>
        </w:tc>
        <w:tc>
          <w:tcPr>
            <w:tcW w:w="3967"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2820"/>
              </w:tabs>
              <w:spacing w:after="0" w:line="240" w:lineRule="auto"/>
              <w:ind w:left="340" w:hanging="340"/>
              <w:rPr>
                <w:rFonts w:ascii="Arial" w:hAnsi="Arial" w:cs="Arial"/>
                <w:color w:val="000000" w:themeColor="text1"/>
                <w:sz w:val="20"/>
                <w:szCs w:val="20"/>
              </w:rPr>
            </w:pPr>
            <w:r w:rsidRPr="00022EB0">
              <w:rPr>
                <w:rFonts w:ascii="Arial" w:hAnsi="Arial" w:cs="Arial"/>
                <w:color w:val="000000" w:themeColor="text1"/>
                <w:sz w:val="20"/>
                <w:szCs w:val="20"/>
              </w:rPr>
              <w:t xml:space="preserve">1.6. Studienjahr </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022EB0" w:rsidRDefault="00022EB0">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1 – 2</w:t>
            </w:r>
          </w:p>
        </w:tc>
      </w:tr>
      <w:tr w:rsidR="0069141C" w:rsidRPr="00022EB0" w:rsidTr="00022EB0">
        <w:tc>
          <w:tcPr>
            <w:tcW w:w="3253"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2820"/>
              </w:tabs>
              <w:spacing w:after="0" w:line="240" w:lineRule="auto"/>
              <w:ind w:left="306" w:hanging="306"/>
              <w:rPr>
                <w:rFonts w:ascii="Arial" w:hAnsi="Arial" w:cs="Arial"/>
                <w:sz w:val="20"/>
                <w:szCs w:val="20"/>
              </w:rPr>
            </w:pPr>
            <w:r w:rsidRPr="00022EB0">
              <w:rPr>
                <w:rFonts w:ascii="Arial" w:hAnsi="Arial" w:cs="Arial"/>
                <w:color w:val="000000" w:themeColor="text1"/>
                <w:sz w:val="20"/>
                <w:szCs w:val="20"/>
              </w:rPr>
              <w:t>1.2. Titel der Lehrveranstaltung</w:t>
            </w:r>
          </w:p>
        </w:tc>
        <w:tc>
          <w:tcPr>
            <w:tcW w:w="42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022EB0" w:rsidRDefault="008637D8" w:rsidP="00022EB0">
            <w:pPr>
              <w:tabs>
                <w:tab w:val="left" w:pos="2820"/>
              </w:tabs>
              <w:spacing w:before="80" w:after="80"/>
              <w:rPr>
                <w:rFonts w:ascii="Arial" w:hAnsi="Arial" w:cs="Arial"/>
                <w:b/>
                <w:color w:val="000000" w:themeColor="text1"/>
                <w:sz w:val="20"/>
                <w:szCs w:val="20"/>
              </w:rPr>
            </w:pPr>
            <w:r w:rsidRPr="00022EB0">
              <w:rPr>
                <w:rFonts w:ascii="Arial" w:hAnsi="Arial" w:cs="Arial"/>
                <w:b/>
                <w:color w:val="000000" w:themeColor="text1"/>
                <w:sz w:val="20"/>
                <w:szCs w:val="20"/>
              </w:rPr>
              <w:t xml:space="preserve">Globalisierung und die Sprache der </w:t>
            </w:r>
            <w:r w:rsidR="00022EB0" w:rsidRPr="00022EB0">
              <w:rPr>
                <w:rFonts w:ascii="Arial" w:hAnsi="Arial" w:cs="Arial"/>
                <w:b/>
                <w:color w:val="000000" w:themeColor="text1"/>
                <w:sz w:val="20"/>
                <w:szCs w:val="20"/>
              </w:rPr>
              <w:t>Wissenschaft</w:t>
            </w:r>
          </w:p>
        </w:tc>
        <w:tc>
          <w:tcPr>
            <w:tcW w:w="3967"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2820"/>
              </w:tabs>
              <w:spacing w:after="0" w:line="240" w:lineRule="auto"/>
              <w:ind w:left="340" w:hanging="340"/>
              <w:rPr>
                <w:rFonts w:ascii="Arial" w:hAnsi="Arial" w:cs="Arial"/>
                <w:color w:val="000000" w:themeColor="text1"/>
                <w:sz w:val="20"/>
                <w:szCs w:val="20"/>
              </w:rPr>
            </w:pPr>
            <w:r w:rsidRPr="00022EB0">
              <w:rPr>
                <w:rFonts w:ascii="Arial" w:hAnsi="Arial" w:cs="Arial"/>
                <w:color w:val="000000" w:themeColor="text1"/>
                <w:sz w:val="20"/>
                <w:szCs w:val="20"/>
              </w:rPr>
              <w:t>1.7. ECTS Punkte</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022EB0" w:rsidRDefault="00022EB0">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3</w:t>
            </w:r>
          </w:p>
        </w:tc>
      </w:tr>
      <w:tr w:rsidR="0069141C" w:rsidRPr="00022EB0" w:rsidTr="00022EB0">
        <w:tc>
          <w:tcPr>
            <w:tcW w:w="3253"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CF654B" w:rsidRPr="00022EB0" w:rsidRDefault="00D60C26">
            <w:pPr>
              <w:tabs>
                <w:tab w:val="left" w:pos="2820"/>
              </w:tabs>
              <w:spacing w:after="0" w:line="240" w:lineRule="auto"/>
              <w:ind w:left="306" w:hanging="306"/>
              <w:rPr>
                <w:rFonts w:ascii="Arial" w:hAnsi="Arial" w:cs="Arial"/>
                <w:color w:val="000000" w:themeColor="text1"/>
                <w:sz w:val="20"/>
                <w:szCs w:val="20"/>
              </w:rPr>
            </w:pPr>
            <w:r w:rsidRPr="00022EB0">
              <w:rPr>
                <w:rFonts w:ascii="Arial" w:hAnsi="Arial" w:cs="Arial"/>
                <w:color w:val="000000" w:themeColor="text1"/>
                <w:sz w:val="20"/>
                <w:szCs w:val="20"/>
              </w:rPr>
              <w:t>1.3.</w:t>
            </w:r>
            <w:r w:rsidR="00A85D19" w:rsidRPr="00022EB0">
              <w:rPr>
                <w:rFonts w:ascii="Arial" w:hAnsi="Arial" w:cs="Arial"/>
                <w:color w:val="000000" w:themeColor="text1"/>
                <w:sz w:val="20"/>
                <w:szCs w:val="20"/>
              </w:rPr>
              <w:t>Wissenschaftliche</w:t>
            </w:r>
            <w:r w:rsidR="00CF654B" w:rsidRPr="00022EB0">
              <w:rPr>
                <w:rFonts w:ascii="Arial" w:hAnsi="Arial" w:cs="Arial"/>
                <w:color w:val="000000" w:themeColor="text1"/>
                <w:sz w:val="20"/>
                <w:szCs w:val="20"/>
              </w:rPr>
              <w:t xml:space="preserve"> Mitarbeiter</w:t>
            </w:r>
          </w:p>
        </w:tc>
        <w:tc>
          <w:tcPr>
            <w:tcW w:w="42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022EB0" w:rsidRDefault="00596BC6">
            <w:pPr>
              <w:tabs>
                <w:tab w:val="left" w:pos="2820"/>
              </w:tabs>
              <w:spacing w:after="0"/>
              <w:rPr>
                <w:rFonts w:ascii="Arial" w:hAnsi="Arial" w:cs="Arial"/>
                <w:color w:val="000000" w:themeColor="text1"/>
                <w:sz w:val="20"/>
                <w:szCs w:val="20"/>
              </w:rPr>
            </w:pPr>
          </w:p>
        </w:tc>
        <w:tc>
          <w:tcPr>
            <w:tcW w:w="3967"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rsidP="00D60C26">
            <w:pPr>
              <w:tabs>
                <w:tab w:val="left" w:pos="2820"/>
              </w:tabs>
              <w:spacing w:after="0" w:line="240" w:lineRule="auto"/>
              <w:ind w:left="340" w:hanging="340"/>
              <w:rPr>
                <w:rFonts w:ascii="Arial" w:hAnsi="Arial" w:cs="Arial"/>
                <w:color w:val="000000" w:themeColor="text1"/>
                <w:sz w:val="20"/>
                <w:szCs w:val="20"/>
              </w:rPr>
            </w:pPr>
            <w:r w:rsidRPr="00022EB0">
              <w:rPr>
                <w:rFonts w:ascii="Arial" w:hAnsi="Arial" w:cs="Arial"/>
                <w:color w:val="000000" w:themeColor="text1"/>
                <w:sz w:val="20"/>
                <w:szCs w:val="20"/>
              </w:rPr>
              <w:t xml:space="preserve">1.8. Art </w:t>
            </w:r>
            <w:r w:rsidR="00D24743" w:rsidRPr="00022EB0">
              <w:rPr>
                <w:rFonts w:ascii="Arial" w:hAnsi="Arial" w:cs="Arial"/>
                <w:color w:val="000000" w:themeColor="text1"/>
                <w:sz w:val="20"/>
                <w:szCs w:val="20"/>
              </w:rPr>
              <w:t xml:space="preserve">der Lehre </w:t>
            </w:r>
            <w:r w:rsidRPr="00022EB0">
              <w:rPr>
                <w:rFonts w:ascii="Arial" w:hAnsi="Arial" w:cs="Arial"/>
                <w:color w:val="000000" w:themeColor="text1"/>
                <w:sz w:val="20"/>
                <w:szCs w:val="20"/>
              </w:rPr>
              <w:t>(Anzahl der Stunden</w:t>
            </w:r>
            <w:r w:rsidR="00D60C26" w:rsidRPr="00022EB0">
              <w:rPr>
                <w:rFonts w:ascii="Arial" w:hAnsi="Arial" w:cs="Arial"/>
                <w:strike/>
                <w:color w:val="000000" w:themeColor="text1"/>
                <w:sz w:val="20"/>
                <w:szCs w:val="20"/>
              </w:rPr>
              <w:t xml:space="preserve"> </w:t>
            </w:r>
            <w:r w:rsidR="00CF654B" w:rsidRPr="00022EB0">
              <w:rPr>
                <w:rFonts w:ascii="Arial" w:hAnsi="Arial" w:cs="Arial"/>
                <w:color w:val="000000" w:themeColor="text1"/>
                <w:sz w:val="20"/>
                <w:szCs w:val="20"/>
              </w:rPr>
              <w:t>V</w:t>
            </w:r>
            <w:r w:rsidRPr="00022EB0">
              <w:rPr>
                <w:rFonts w:ascii="Arial" w:hAnsi="Arial" w:cs="Arial"/>
                <w:color w:val="000000" w:themeColor="text1"/>
                <w:sz w:val="20"/>
                <w:szCs w:val="20"/>
              </w:rPr>
              <w:t xml:space="preserve"> +</w:t>
            </w:r>
            <w:r w:rsidR="00CF654B" w:rsidRPr="00022EB0">
              <w:rPr>
                <w:rFonts w:ascii="Arial" w:hAnsi="Arial" w:cs="Arial"/>
                <w:color w:val="000000" w:themeColor="text1"/>
                <w:sz w:val="20"/>
                <w:szCs w:val="20"/>
              </w:rPr>
              <w:t xml:space="preserve"> Ü</w:t>
            </w:r>
            <w:r w:rsidRPr="00022EB0">
              <w:rPr>
                <w:rFonts w:ascii="Arial" w:hAnsi="Arial" w:cs="Arial"/>
                <w:color w:val="000000" w:themeColor="text1"/>
                <w:sz w:val="20"/>
                <w:szCs w:val="20"/>
              </w:rPr>
              <w:t xml:space="preserve"> + S + E-Learning)</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022EB0" w:rsidRDefault="00022EB0">
            <w:pPr>
              <w:tabs>
                <w:tab w:val="left" w:pos="2820"/>
              </w:tabs>
              <w:spacing w:after="0"/>
              <w:rPr>
                <w:rFonts w:ascii="Arial" w:hAnsi="Arial" w:cs="Arial"/>
                <w:color w:val="000000" w:themeColor="text1"/>
                <w:sz w:val="20"/>
                <w:szCs w:val="20"/>
              </w:rPr>
            </w:pPr>
            <w:r>
              <w:rPr>
                <w:rFonts w:ascii="Arial" w:hAnsi="Arial" w:cs="Arial"/>
                <w:color w:val="000000" w:themeColor="text1"/>
                <w:sz w:val="20"/>
                <w:szCs w:val="20"/>
              </w:rPr>
              <w:t>20</w:t>
            </w:r>
            <w:r w:rsidRPr="00022EB0">
              <w:rPr>
                <w:rFonts w:ascii="Arial" w:hAnsi="Arial" w:cs="Arial"/>
                <w:color w:val="000000" w:themeColor="text1"/>
                <w:sz w:val="20"/>
                <w:szCs w:val="20"/>
              </w:rPr>
              <w:t xml:space="preserve"> + 0 + </w:t>
            </w:r>
            <w:r>
              <w:rPr>
                <w:rFonts w:ascii="Arial" w:hAnsi="Arial" w:cs="Arial"/>
                <w:color w:val="000000" w:themeColor="text1"/>
                <w:sz w:val="20"/>
                <w:szCs w:val="20"/>
              </w:rPr>
              <w:t>1</w:t>
            </w:r>
            <w:r w:rsidRPr="00022EB0">
              <w:rPr>
                <w:rFonts w:ascii="Arial" w:hAnsi="Arial" w:cs="Arial"/>
                <w:color w:val="000000" w:themeColor="text1"/>
                <w:sz w:val="20"/>
                <w:szCs w:val="20"/>
              </w:rPr>
              <w:t>0</w:t>
            </w:r>
          </w:p>
        </w:tc>
      </w:tr>
      <w:tr w:rsidR="0069141C" w:rsidRPr="00022EB0" w:rsidTr="00022EB0">
        <w:tc>
          <w:tcPr>
            <w:tcW w:w="3253"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2820"/>
              </w:tabs>
              <w:spacing w:after="0" w:line="240" w:lineRule="auto"/>
              <w:ind w:left="306" w:hanging="306"/>
              <w:rPr>
                <w:rFonts w:ascii="Arial" w:hAnsi="Arial" w:cs="Arial"/>
                <w:sz w:val="20"/>
                <w:szCs w:val="20"/>
              </w:rPr>
            </w:pPr>
            <w:r w:rsidRPr="00022EB0">
              <w:rPr>
                <w:rFonts w:ascii="Arial" w:hAnsi="Arial" w:cs="Arial"/>
                <w:color w:val="000000" w:themeColor="text1"/>
                <w:sz w:val="20"/>
                <w:szCs w:val="20"/>
              </w:rPr>
              <w:t>1.4. Studienprogramm (Bachelor, Diplom, integriert)</w:t>
            </w:r>
          </w:p>
        </w:tc>
        <w:tc>
          <w:tcPr>
            <w:tcW w:w="42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022EB0" w:rsidRDefault="00022EB0">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Diplom</w:t>
            </w:r>
          </w:p>
        </w:tc>
        <w:tc>
          <w:tcPr>
            <w:tcW w:w="3967"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2820"/>
              </w:tabs>
              <w:spacing w:after="0" w:line="240" w:lineRule="auto"/>
              <w:ind w:left="340" w:hanging="340"/>
              <w:rPr>
                <w:rFonts w:ascii="Arial" w:hAnsi="Arial" w:cs="Arial"/>
                <w:color w:val="000000" w:themeColor="text1"/>
                <w:sz w:val="20"/>
                <w:szCs w:val="20"/>
              </w:rPr>
            </w:pPr>
            <w:r w:rsidRPr="00022EB0">
              <w:rPr>
                <w:rFonts w:ascii="Arial" w:hAnsi="Arial" w:cs="Arial"/>
                <w:color w:val="000000" w:themeColor="text1"/>
                <w:sz w:val="20"/>
                <w:szCs w:val="20"/>
              </w:rPr>
              <w:t xml:space="preserve">1.9. Voraussichtliche </w:t>
            </w:r>
            <w:r w:rsidR="00D60C26" w:rsidRPr="00022EB0">
              <w:rPr>
                <w:rFonts w:ascii="Arial" w:hAnsi="Arial" w:cs="Arial"/>
                <w:color w:val="000000" w:themeColor="text1"/>
                <w:sz w:val="20"/>
                <w:szCs w:val="20"/>
              </w:rPr>
              <w:t>Anzahl der Studierenden</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022EB0" w:rsidRDefault="00022EB0">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15</w:t>
            </w:r>
          </w:p>
        </w:tc>
      </w:tr>
      <w:tr w:rsidR="00022EB0" w:rsidRPr="00022EB0" w:rsidTr="00022EB0">
        <w:tc>
          <w:tcPr>
            <w:tcW w:w="3253"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022EB0" w:rsidRPr="00022EB0" w:rsidRDefault="00022EB0" w:rsidP="00022EB0">
            <w:pPr>
              <w:tabs>
                <w:tab w:val="left" w:pos="2820"/>
              </w:tabs>
              <w:spacing w:after="0" w:line="240" w:lineRule="auto"/>
              <w:ind w:left="306" w:hanging="306"/>
              <w:rPr>
                <w:rFonts w:ascii="Arial" w:hAnsi="Arial" w:cs="Arial"/>
                <w:color w:val="000000" w:themeColor="text1"/>
                <w:sz w:val="20"/>
                <w:szCs w:val="20"/>
              </w:rPr>
            </w:pPr>
            <w:r w:rsidRPr="00022EB0">
              <w:rPr>
                <w:rFonts w:ascii="Arial" w:hAnsi="Arial" w:cs="Arial"/>
                <w:color w:val="000000" w:themeColor="text1"/>
                <w:sz w:val="20"/>
                <w:szCs w:val="20"/>
              </w:rPr>
              <w:t>1.5. Status des Kurses</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EB0" w:rsidRPr="00022EB0" w:rsidRDefault="00022EB0" w:rsidP="00022EB0">
            <w:pPr>
              <w:tabs>
                <w:tab w:val="left" w:pos="2820"/>
              </w:tabs>
              <w:spacing w:before="120" w:after="0"/>
              <w:rPr>
                <w:rFonts w:ascii="Arial" w:hAnsi="Arial" w:cs="Arial"/>
                <w:sz w:val="20"/>
                <w:szCs w:val="20"/>
              </w:rPr>
            </w:pPr>
            <w:r w:rsidRPr="00022EB0">
              <w:rPr>
                <w:rFonts w:ascii="Arial" w:hAnsi="Arial" w:cs="Arial"/>
                <w:sz w:val="20"/>
                <w:szCs w:val="20"/>
              </w:rPr>
              <w:fldChar w:fldCharType="begin">
                <w:ffData>
                  <w:name w:val=""/>
                  <w:enabled/>
                  <w:calcOnExit w:val="0"/>
                  <w:checkBox>
                    <w:sizeAuto/>
                    <w:default w:val="0"/>
                  </w:checkBox>
                </w:ffData>
              </w:fldChar>
            </w:r>
            <w:r w:rsidRPr="00022EB0">
              <w:rPr>
                <w:rFonts w:ascii="Arial" w:hAnsi="Arial" w:cs="Arial"/>
                <w:sz w:val="20"/>
                <w:szCs w:val="20"/>
              </w:rPr>
              <w:instrText>FORMCHECKBOX</w:instrText>
            </w:r>
            <w:r w:rsidR="00052C73">
              <w:rPr>
                <w:rFonts w:ascii="Arial" w:hAnsi="Arial" w:cs="Arial"/>
                <w:sz w:val="20"/>
                <w:szCs w:val="20"/>
              </w:rPr>
            </w:r>
            <w:r w:rsidR="00052C73">
              <w:rPr>
                <w:rFonts w:ascii="Arial" w:hAnsi="Arial" w:cs="Arial"/>
                <w:sz w:val="20"/>
                <w:szCs w:val="20"/>
              </w:rPr>
              <w:fldChar w:fldCharType="separate"/>
            </w:r>
            <w:bookmarkStart w:id="0" w:name="__Fieldmark__50_2781138193"/>
            <w:bookmarkEnd w:id="0"/>
            <w:r w:rsidRPr="00022EB0">
              <w:rPr>
                <w:rFonts w:ascii="Arial" w:hAnsi="Arial" w:cs="Arial"/>
                <w:sz w:val="20"/>
                <w:szCs w:val="20"/>
              </w:rPr>
              <w:fldChar w:fldCharType="end"/>
            </w:r>
            <w:r w:rsidRPr="00022EB0">
              <w:rPr>
                <w:rFonts w:ascii="Arial" w:hAnsi="Arial" w:cs="Arial"/>
                <w:b/>
                <w:color w:val="000000" w:themeColor="text1"/>
                <w:sz w:val="20"/>
                <w:szCs w:val="20"/>
              </w:rPr>
              <w:t xml:space="preserve"> </w:t>
            </w:r>
            <w:r w:rsidRPr="00022EB0">
              <w:rPr>
                <w:rFonts w:ascii="Arial" w:hAnsi="Arial" w:cs="Arial"/>
                <w:color w:val="000000" w:themeColor="text1"/>
                <w:sz w:val="20"/>
                <w:szCs w:val="20"/>
              </w:rPr>
              <w:t>Pflichtfach</w:t>
            </w:r>
          </w:p>
        </w:tc>
        <w:tc>
          <w:tcPr>
            <w:tcW w:w="1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EB0" w:rsidRPr="00022EB0" w:rsidRDefault="00022EB0" w:rsidP="00022EB0">
            <w:pPr>
              <w:tabs>
                <w:tab w:val="left" w:pos="2820"/>
              </w:tabs>
              <w:spacing w:before="120" w:after="0"/>
              <w:rPr>
                <w:rFonts w:ascii="Arial" w:hAnsi="Arial" w:cs="Arial"/>
                <w:sz w:val="20"/>
                <w:szCs w:val="20"/>
              </w:rPr>
            </w:pPr>
            <w:r w:rsidRPr="00022EB0">
              <w:rPr>
                <w:rFonts w:ascii="Arial" w:hAnsi="Arial" w:cs="Arial"/>
                <w:sz w:val="20"/>
                <w:szCs w:val="20"/>
              </w:rPr>
              <w:fldChar w:fldCharType="begin">
                <w:ffData>
                  <w:name w:val=""/>
                  <w:enabled/>
                  <w:calcOnExit w:val="0"/>
                  <w:checkBox>
                    <w:sizeAuto/>
                    <w:default w:val="1"/>
                  </w:checkBox>
                </w:ffData>
              </w:fldChar>
            </w:r>
            <w:r w:rsidRPr="00022EB0">
              <w:rPr>
                <w:rFonts w:ascii="Arial" w:hAnsi="Arial" w:cs="Arial"/>
                <w:sz w:val="20"/>
                <w:szCs w:val="20"/>
              </w:rPr>
              <w:instrText xml:space="preserve"> FORMCHECKBOX </w:instrText>
            </w:r>
            <w:r w:rsidR="00052C73">
              <w:rPr>
                <w:rFonts w:ascii="Arial" w:hAnsi="Arial" w:cs="Arial"/>
                <w:sz w:val="20"/>
                <w:szCs w:val="20"/>
              </w:rPr>
            </w:r>
            <w:r w:rsidR="00052C73">
              <w:rPr>
                <w:rFonts w:ascii="Arial" w:hAnsi="Arial" w:cs="Arial"/>
                <w:sz w:val="20"/>
                <w:szCs w:val="20"/>
              </w:rPr>
              <w:fldChar w:fldCharType="separate"/>
            </w:r>
            <w:r w:rsidRPr="00022EB0">
              <w:rPr>
                <w:rFonts w:ascii="Arial" w:hAnsi="Arial" w:cs="Arial"/>
                <w:sz w:val="20"/>
                <w:szCs w:val="20"/>
              </w:rPr>
              <w:fldChar w:fldCharType="end"/>
            </w:r>
            <w:r w:rsidRPr="00022EB0">
              <w:rPr>
                <w:rFonts w:ascii="Arial" w:hAnsi="Arial" w:cs="Arial"/>
                <w:color w:val="000000" w:themeColor="text1"/>
                <w:sz w:val="20"/>
                <w:szCs w:val="20"/>
              </w:rPr>
              <w:t xml:space="preserve"> Wahlfach</w:t>
            </w:r>
          </w:p>
        </w:tc>
        <w:tc>
          <w:tcPr>
            <w:tcW w:w="3967"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022EB0" w:rsidRPr="00022EB0" w:rsidRDefault="00022EB0" w:rsidP="00022EB0">
            <w:pPr>
              <w:tabs>
                <w:tab w:val="left" w:pos="459"/>
              </w:tabs>
              <w:spacing w:after="0" w:line="240" w:lineRule="auto"/>
              <w:ind w:left="340" w:hanging="340"/>
              <w:rPr>
                <w:rFonts w:ascii="Arial" w:hAnsi="Arial" w:cs="Arial"/>
                <w:color w:val="000000" w:themeColor="text1"/>
                <w:sz w:val="20"/>
                <w:szCs w:val="20"/>
              </w:rPr>
            </w:pPr>
            <w:r w:rsidRPr="00022EB0">
              <w:rPr>
                <w:rFonts w:ascii="Arial" w:hAnsi="Arial" w:cs="Arial"/>
                <w:color w:val="000000" w:themeColor="text1"/>
                <w:sz w:val="20"/>
                <w:szCs w:val="20"/>
              </w:rPr>
              <w:t>1.10. E-Learning-Anwendungsstufe (Stufe 1, Stufe 2, Stufe 3), Prozentsatz der Online-Lehre</w:t>
            </w:r>
            <w:r>
              <w:rPr>
                <w:rFonts w:ascii="Arial" w:hAnsi="Arial" w:cs="Arial"/>
                <w:color w:val="000000" w:themeColor="text1"/>
                <w:sz w:val="20"/>
                <w:szCs w:val="20"/>
              </w:rPr>
              <w:t xml:space="preserve"> </w:t>
            </w:r>
            <w:r w:rsidRPr="00022EB0">
              <w:rPr>
                <w:rFonts w:ascii="Arial" w:hAnsi="Arial" w:cs="Arial"/>
                <w:color w:val="000000" w:themeColor="text1"/>
                <w:sz w:val="20"/>
                <w:szCs w:val="20"/>
              </w:rPr>
              <w:t>(maximal 20%)</w:t>
            </w: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EB0" w:rsidRPr="00022EB0" w:rsidRDefault="00022EB0" w:rsidP="00022EB0">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Stufe 1</w:t>
            </w:r>
          </w:p>
        </w:tc>
      </w:tr>
      <w:tr w:rsidR="00596BC6" w:rsidRPr="00022EB0" w:rsidTr="00022EB0">
        <w:tc>
          <w:tcPr>
            <w:tcW w:w="14675" w:type="dxa"/>
            <w:gridSpan w:val="16"/>
            <w:tcBorders>
              <w:top w:val="single" w:sz="4" w:space="0" w:color="000000"/>
              <w:left w:val="single" w:sz="4" w:space="0" w:color="000000"/>
              <w:bottom w:val="single" w:sz="4" w:space="0" w:color="000000"/>
              <w:right w:val="single" w:sz="4" w:space="0" w:color="000000"/>
            </w:tcBorders>
            <w:shd w:val="clear" w:color="auto" w:fill="99CCFF"/>
            <w:vAlign w:val="center"/>
          </w:tcPr>
          <w:p w:rsidR="00596BC6" w:rsidRPr="00022EB0" w:rsidRDefault="00596BC6">
            <w:pPr>
              <w:tabs>
                <w:tab w:val="left" w:pos="2820"/>
              </w:tabs>
              <w:spacing w:after="0"/>
              <w:rPr>
                <w:rFonts w:ascii="Arial" w:hAnsi="Arial" w:cs="Arial"/>
                <w:b/>
                <w:color w:val="000000" w:themeColor="text1"/>
                <w:sz w:val="20"/>
                <w:szCs w:val="20"/>
              </w:rPr>
            </w:pPr>
            <w:r w:rsidRPr="00022EB0">
              <w:rPr>
                <w:rFonts w:ascii="Arial" w:hAnsi="Arial" w:cs="Arial"/>
                <w:b/>
                <w:color w:val="000000" w:themeColor="text1"/>
                <w:sz w:val="20"/>
                <w:szCs w:val="20"/>
              </w:rPr>
              <w:t>2. Beschreibung der Lehrveranstaltung</w:t>
            </w:r>
          </w:p>
        </w:tc>
      </w:tr>
      <w:tr w:rsidR="0069141C" w:rsidRPr="00022EB0" w:rsidTr="00022EB0">
        <w:tc>
          <w:tcPr>
            <w:tcW w:w="3253"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rsidP="00022EB0">
            <w:pPr>
              <w:tabs>
                <w:tab w:val="left" w:pos="306"/>
              </w:tabs>
              <w:spacing w:after="0" w:line="240" w:lineRule="auto"/>
              <w:rPr>
                <w:rFonts w:ascii="Arial" w:hAnsi="Arial" w:cs="Arial"/>
                <w:sz w:val="20"/>
                <w:szCs w:val="20"/>
              </w:rPr>
            </w:pPr>
            <w:r w:rsidRPr="00022EB0">
              <w:rPr>
                <w:rFonts w:ascii="Arial" w:hAnsi="Arial" w:cs="Arial"/>
                <w:color w:val="000000" w:themeColor="text1"/>
                <w:sz w:val="20"/>
                <w:szCs w:val="20"/>
              </w:rPr>
              <w:t>2.1. Ziele der Lehrveranstaltung</w:t>
            </w:r>
          </w:p>
        </w:tc>
        <w:tc>
          <w:tcPr>
            <w:tcW w:w="11422" w:type="dxa"/>
            <w:gridSpan w:val="15"/>
            <w:tcBorders>
              <w:top w:val="single" w:sz="4" w:space="0" w:color="000000"/>
              <w:left w:val="single" w:sz="4" w:space="0" w:color="000000"/>
              <w:bottom w:val="single" w:sz="4" w:space="0" w:color="000000"/>
              <w:right w:val="single" w:sz="4" w:space="0" w:color="000000"/>
            </w:tcBorders>
            <w:shd w:val="clear" w:color="auto" w:fill="auto"/>
          </w:tcPr>
          <w:p w:rsidR="008637D8" w:rsidRPr="00D22AA7" w:rsidRDefault="008637D8" w:rsidP="00D22AA7">
            <w:pPr>
              <w:tabs>
                <w:tab w:val="left" w:pos="2820"/>
              </w:tabs>
              <w:spacing w:before="80" w:after="80"/>
              <w:rPr>
                <w:rFonts w:ascii="Arial" w:hAnsi="Arial" w:cs="Arial"/>
                <w:color w:val="000000" w:themeColor="text1"/>
                <w:sz w:val="20"/>
                <w:szCs w:val="20"/>
              </w:rPr>
            </w:pPr>
            <w:r w:rsidRPr="00D22AA7">
              <w:rPr>
                <w:rFonts w:ascii="Arial" w:hAnsi="Arial" w:cs="Arial"/>
                <w:color w:val="000000" w:themeColor="text1"/>
                <w:sz w:val="20"/>
                <w:szCs w:val="20"/>
              </w:rPr>
              <w:t>Erwerb von Kenntnissen über</w:t>
            </w:r>
            <w:r w:rsidR="00022EB0" w:rsidRPr="00D22AA7">
              <w:rPr>
                <w:rFonts w:ascii="Arial" w:hAnsi="Arial" w:cs="Arial"/>
                <w:color w:val="000000" w:themeColor="text1"/>
                <w:sz w:val="20"/>
                <w:szCs w:val="20"/>
              </w:rPr>
              <w:t xml:space="preserve"> </w:t>
            </w:r>
            <w:r w:rsidRPr="00D22AA7">
              <w:rPr>
                <w:rFonts w:ascii="Arial" w:hAnsi="Arial" w:cs="Arial"/>
                <w:color w:val="000000" w:themeColor="text1"/>
                <w:sz w:val="20"/>
                <w:szCs w:val="20"/>
              </w:rPr>
              <w:t>asymmetrische wissenschaftssprachliche Entwicklung zwischen Englisch als Weltwissenschaftssprache und allen anderen Nationalsprachen als Wissenschaftssprachen</w:t>
            </w:r>
          </w:p>
          <w:p w:rsidR="008637D8" w:rsidRPr="00D22AA7" w:rsidRDefault="008637D8" w:rsidP="00D22AA7">
            <w:pPr>
              <w:tabs>
                <w:tab w:val="left" w:pos="2820"/>
              </w:tabs>
              <w:spacing w:before="80" w:after="80"/>
              <w:rPr>
                <w:rFonts w:ascii="Arial" w:hAnsi="Arial" w:cs="Arial"/>
                <w:color w:val="000000" w:themeColor="text1"/>
                <w:sz w:val="20"/>
                <w:szCs w:val="20"/>
              </w:rPr>
            </w:pPr>
            <w:r w:rsidRPr="00D22AA7">
              <w:rPr>
                <w:rFonts w:ascii="Arial" w:hAnsi="Arial" w:cs="Arial"/>
                <w:color w:val="000000" w:themeColor="text1"/>
                <w:sz w:val="20"/>
                <w:szCs w:val="20"/>
              </w:rPr>
              <w:t>Einsicht in das dialektische Verhältnis von Sprache, Gesellschaft und wissenschaftlichen Erkenntnisprozessen</w:t>
            </w:r>
          </w:p>
          <w:p w:rsidR="008637D8" w:rsidRPr="00D22AA7" w:rsidRDefault="008637D8" w:rsidP="00D22AA7">
            <w:pPr>
              <w:tabs>
                <w:tab w:val="left" w:pos="2820"/>
              </w:tabs>
              <w:spacing w:before="80" w:after="80"/>
              <w:rPr>
                <w:rFonts w:ascii="Arial" w:hAnsi="Arial" w:cs="Arial"/>
                <w:color w:val="000000" w:themeColor="text1"/>
                <w:sz w:val="20"/>
                <w:szCs w:val="20"/>
              </w:rPr>
            </w:pPr>
            <w:r w:rsidRPr="00D22AA7">
              <w:rPr>
                <w:rFonts w:ascii="Arial" w:hAnsi="Arial" w:cs="Arial"/>
                <w:color w:val="000000" w:themeColor="text1"/>
                <w:sz w:val="20"/>
                <w:szCs w:val="20"/>
              </w:rPr>
              <w:t>Erwerb von Einsichten über Begründungsz</w:t>
            </w:r>
            <w:bookmarkStart w:id="1" w:name="_GoBack"/>
            <w:bookmarkEnd w:id="1"/>
            <w:r w:rsidRPr="00D22AA7">
              <w:rPr>
                <w:rFonts w:ascii="Arial" w:hAnsi="Arial" w:cs="Arial"/>
                <w:color w:val="000000" w:themeColor="text1"/>
                <w:sz w:val="20"/>
                <w:szCs w:val="20"/>
              </w:rPr>
              <w:t>usammenhänge für eine mehrsprachige</w:t>
            </w:r>
            <w:r w:rsidR="00022EB0" w:rsidRPr="00D22AA7">
              <w:rPr>
                <w:rFonts w:ascii="Arial" w:hAnsi="Arial" w:cs="Arial"/>
                <w:color w:val="000000" w:themeColor="text1"/>
                <w:sz w:val="20"/>
                <w:szCs w:val="20"/>
              </w:rPr>
              <w:t xml:space="preserve"> </w:t>
            </w:r>
            <w:r w:rsidRPr="00D22AA7">
              <w:rPr>
                <w:rFonts w:ascii="Arial" w:hAnsi="Arial" w:cs="Arial"/>
                <w:color w:val="000000" w:themeColor="text1"/>
                <w:sz w:val="20"/>
                <w:szCs w:val="20"/>
              </w:rPr>
              <w:t>oder einsprachige anglophone Wissenschaft</w:t>
            </w:r>
          </w:p>
          <w:p w:rsidR="00596BC6" w:rsidRPr="00D22AA7" w:rsidRDefault="008637D8" w:rsidP="00D22AA7">
            <w:pPr>
              <w:tabs>
                <w:tab w:val="left" w:pos="2820"/>
              </w:tabs>
              <w:spacing w:before="80" w:after="80"/>
              <w:rPr>
                <w:rFonts w:ascii="Arial" w:hAnsi="Arial" w:cs="Arial"/>
                <w:color w:val="000000" w:themeColor="text1"/>
                <w:sz w:val="20"/>
                <w:szCs w:val="20"/>
              </w:rPr>
            </w:pPr>
            <w:r w:rsidRPr="00D22AA7">
              <w:rPr>
                <w:rFonts w:ascii="Arial" w:hAnsi="Arial" w:cs="Arial"/>
                <w:color w:val="000000" w:themeColor="text1"/>
                <w:sz w:val="20"/>
                <w:szCs w:val="20"/>
              </w:rPr>
              <w:t>Erwerb von Kenntnissen über den Zusammenhang zwischen Ökonomie und Wissenschaftssprache in Bezug auf die Vermessung wissenschaftlicher Leistungen über die Zitierhäufigkeit (Impact), die Rolle von Zeitschriftendatenbanken und das Ranking von Forschenden und Universität nach quantitativen Kennzahlen</w:t>
            </w:r>
          </w:p>
          <w:p w:rsidR="00265829" w:rsidRPr="00D22AA7" w:rsidRDefault="00265829" w:rsidP="00D22AA7">
            <w:pPr>
              <w:tabs>
                <w:tab w:val="left" w:pos="2820"/>
              </w:tabs>
              <w:spacing w:before="80" w:after="80"/>
              <w:rPr>
                <w:rFonts w:ascii="Arial" w:hAnsi="Arial" w:cs="Arial"/>
                <w:color w:val="000000" w:themeColor="text1"/>
                <w:sz w:val="20"/>
                <w:szCs w:val="20"/>
              </w:rPr>
            </w:pPr>
            <w:r w:rsidRPr="00D22AA7">
              <w:rPr>
                <w:rFonts w:ascii="Arial" w:hAnsi="Arial" w:cs="Arial"/>
                <w:color w:val="000000" w:themeColor="text1"/>
                <w:sz w:val="20"/>
                <w:szCs w:val="20"/>
              </w:rPr>
              <w:t>Kennenlernen von</w:t>
            </w:r>
            <w:r w:rsidR="00022EB0" w:rsidRPr="00D22AA7">
              <w:rPr>
                <w:rFonts w:ascii="Arial" w:hAnsi="Arial" w:cs="Arial"/>
                <w:color w:val="000000" w:themeColor="text1"/>
                <w:sz w:val="20"/>
                <w:szCs w:val="20"/>
              </w:rPr>
              <w:t xml:space="preserve"> </w:t>
            </w:r>
            <w:r w:rsidRPr="00D22AA7">
              <w:rPr>
                <w:rFonts w:ascii="Arial" w:hAnsi="Arial" w:cs="Arial"/>
                <w:color w:val="000000" w:themeColor="text1"/>
                <w:sz w:val="20"/>
                <w:szCs w:val="20"/>
              </w:rPr>
              <w:t>mehrsprachige</w:t>
            </w:r>
            <w:r w:rsidR="007B3745" w:rsidRPr="00D22AA7">
              <w:rPr>
                <w:rFonts w:ascii="Arial" w:hAnsi="Arial" w:cs="Arial"/>
                <w:color w:val="000000" w:themeColor="text1"/>
                <w:sz w:val="20"/>
                <w:szCs w:val="20"/>
              </w:rPr>
              <w:t>n</w:t>
            </w:r>
            <w:r w:rsidRPr="00D22AA7">
              <w:rPr>
                <w:rFonts w:ascii="Arial" w:hAnsi="Arial" w:cs="Arial"/>
                <w:color w:val="000000" w:themeColor="text1"/>
                <w:sz w:val="20"/>
                <w:szCs w:val="20"/>
              </w:rPr>
              <w:t xml:space="preserve"> </w:t>
            </w:r>
            <w:r w:rsidR="007B3745" w:rsidRPr="00D22AA7">
              <w:rPr>
                <w:rFonts w:ascii="Arial" w:hAnsi="Arial" w:cs="Arial"/>
                <w:color w:val="000000" w:themeColor="text1"/>
                <w:sz w:val="20"/>
                <w:szCs w:val="20"/>
              </w:rPr>
              <w:t>Wisse</w:t>
            </w:r>
            <w:r w:rsidRPr="00D22AA7">
              <w:rPr>
                <w:rFonts w:ascii="Arial" w:hAnsi="Arial" w:cs="Arial"/>
                <w:color w:val="000000" w:themeColor="text1"/>
                <w:sz w:val="20"/>
                <w:szCs w:val="20"/>
              </w:rPr>
              <w:t xml:space="preserve">nschaftskonzepten (historisch, aktuell) </w:t>
            </w:r>
          </w:p>
        </w:tc>
      </w:tr>
      <w:tr w:rsidR="0069141C" w:rsidRPr="00022EB0" w:rsidTr="00022EB0">
        <w:tc>
          <w:tcPr>
            <w:tcW w:w="3253"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306"/>
              </w:tabs>
              <w:spacing w:after="0" w:line="240" w:lineRule="auto"/>
              <w:ind w:left="306" w:hanging="306"/>
              <w:rPr>
                <w:rFonts w:ascii="Arial" w:hAnsi="Arial" w:cs="Arial"/>
                <w:color w:val="000000" w:themeColor="text1"/>
                <w:sz w:val="20"/>
                <w:szCs w:val="20"/>
              </w:rPr>
            </w:pPr>
          </w:p>
          <w:p w:rsidR="00596BC6" w:rsidRDefault="00596BC6" w:rsidP="00022EB0">
            <w:pPr>
              <w:tabs>
                <w:tab w:val="left" w:pos="306"/>
              </w:tabs>
              <w:spacing w:after="0" w:line="240" w:lineRule="auto"/>
              <w:ind w:left="306" w:hanging="306"/>
              <w:rPr>
                <w:rFonts w:ascii="Arial" w:hAnsi="Arial" w:cs="Arial"/>
                <w:sz w:val="20"/>
                <w:szCs w:val="20"/>
              </w:rPr>
            </w:pPr>
            <w:r w:rsidRPr="00022EB0">
              <w:rPr>
                <w:rFonts w:ascii="Arial" w:hAnsi="Arial" w:cs="Arial"/>
                <w:color w:val="000000" w:themeColor="text1"/>
                <w:sz w:val="20"/>
                <w:szCs w:val="20"/>
              </w:rPr>
              <w:t>2.2. Einschreibungs-voraussetzungen und / oder erforderliche Einstiegskomp</w:t>
            </w:r>
            <w:r w:rsidR="00D765C1" w:rsidRPr="00022EB0">
              <w:rPr>
                <w:rFonts w:ascii="Arial" w:hAnsi="Arial" w:cs="Arial"/>
                <w:color w:val="000000" w:themeColor="text1"/>
                <w:sz w:val="20"/>
                <w:szCs w:val="20"/>
              </w:rPr>
              <w:t>etenzen für die Lehrveranstaltun</w:t>
            </w:r>
            <w:r w:rsidRPr="00022EB0">
              <w:rPr>
                <w:rFonts w:ascii="Arial" w:hAnsi="Arial" w:cs="Arial"/>
                <w:color w:val="000000" w:themeColor="text1"/>
                <w:sz w:val="20"/>
                <w:szCs w:val="20"/>
              </w:rPr>
              <w:t>g</w:t>
            </w:r>
          </w:p>
          <w:p w:rsidR="00022EB0" w:rsidRPr="00022EB0" w:rsidRDefault="00022EB0" w:rsidP="00022EB0">
            <w:pPr>
              <w:tabs>
                <w:tab w:val="left" w:pos="306"/>
              </w:tabs>
              <w:spacing w:after="0" w:line="240" w:lineRule="auto"/>
              <w:ind w:left="306" w:hanging="306"/>
              <w:rPr>
                <w:rFonts w:ascii="Arial" w:hAnsi="Arial" w:cs="Arial"/>
                <w:sz w:val="20"/>
                <w:szCs w:val="20"/>
              </w:rPr>
            </w:pPr>
          </w:p>
        </w:tc>
        <w:tc>
          <w:tcPr>
            <w:tcW w:w="11422"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D22AA7" w:rsidRDefault="00022EB0" w:rsidP="00D22AA7">
            <w:pPr>
              <w:tabs>
                <w:tab w:val="left" w:pos="2820"/>
              </w:tabs>
              <w:spacing w:before="80" w:after="80"/>
              <w:rPr>
                <w:rFonts w:ascii="Arial" w:hAnsi="Arial" w:cs="Arial"/>
                <w:color w:val="000000" w:themeColor="text1"/>
                <w:sz w:val="20"/>
                <w:szCs w:val="20"/>
              </w:rPr>
            </w:pPr>
            <w:r w:rsidRPr="00D22AA7">
              <w:rPr>
                <w:rFonts w:ascii="Arial" w:hAnsi="Arial" w:cs="Arial"/>
                <w:color w:val="000000" w:themeColor="text1"/>
                <w:sz w:val="20"/>
                <w:szCs w:val="20"/>
              </w:rPr>
              <w:t>Kenntnisse der deutschen Sprache: Leseniveau B2 und Sprechniveau: B1.</w:t>
            </w:r>
          </w:p>
        </w:tc>
      </w:tr>
      <w:tr w:rsidR="0069141C" w:rsidRPr="00D22AA7" w:rsidTr="00022EB0">
        <w:tc>
          <w:tcPr>
            <w:tcW w:w="3253"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306"/>
              </w:tabs>
              <w:spacing w:after="0" w:line="240" w:lineRule="auto"/>
              <w:ind w:left="306" w:hanging="306"/>
              <w:rPr>
                <w:rFonts w:ascii="Arial" w:hAnsi="Arial" w:cs="Arial"/>
                <w:color w:val="000000" w:themeColor="text1"/>
                <w:sz w:val="20"/>
                <w:szCs w:val="20"/>
              </w:rPr>
            </w:pPr>
          </w:p>
          <w:p w:rsidR="00596BC6" w:rsidRPr="00022EB0" w:rsidRDefault="00596BC6">
            <w:pPr>
              <w:tabs>
                <w:tab w:val="left" w:pos="306"/>
              </w:tabs>
              <w:spacing w:after="0" w:line="240" w:lineRule="auto"/>
              <w:ind w:left="306" w:hanging="306"/>
              <w:rPr>
                <w:rFonts w:ascii="Arial" w:hAnsi="Arial" w:cs="Arial"/>
                <w:sz w:val="20"/>
                <w:szCs w:val="20"/>
              </w:rPr>
            </w:pPr>
            <w:r w:rsidRPr="00022EB0">
              <w:rPr>
                <w:rFonts w:ascii="Arial" w:hAnsi="Arial" w:cs="Arial"/>
                <w:color w:val="000000" w:themeColor="text1"/>
                <w:sz w:val="20"/>
                <w:szCs w:val="20"/>
              </w:rPr>
              <w:t>2.3. Lernergebni</w:t>
            </w:r>
            <w:r w:rsidR="00D60C26" w:rsidRPr="00022EB0">
              <w:rPr>
                <w:rFonts w:ascii="Arial" w:hAnsi="Arial" w:cs="Arial"/>
                <w:color w:val="000000" w:themeColor="text1"/>
                <w:sz w:val="20"/>
                <w:szCs w:val="20"/>
              </w:rPr>
              <w:t>sse auf Programmebene, zu welchen</w:t>
            </w:r>
            <w:r w:rsidRPr="00022EB0">
              <w:rPr>
                <w:rFonts w:ascii="Arial" w:hAnsi="Arial" w:cs="Arial"/>
                <w:color w:val="000000" w:themeColor="text1"/>
                <w:sz w:val="20"/>
                <w:szCs w:val="20"/>
              </w:rPr>
              <w:t xml:space="preserve"> der Kurs beiträgt</w:t>
            </w:r>
          </w:p>
          <w:p w:rsidR="00596BC6" w:rsidRPr="00022EB0" w:rsidRDefault="00596BC6">
            <w:pPr>
              <w:tabs>
                <w:tab w:val="left" w:pos="306"/>
              </w:tabs>
              <w:spacing w:after="0" w:line="240" w:lineRule="auto"/>
              <w:ind w:left="306" w:hanging="306"/>
              <w:rPr>
                <w:rFonts w:ascii="Arial" w:hAnsi="Arial" w:cs="Arial"/>
                <w:color w:val="000000" w:themeColor="text1"/>
                <w:sz w:val="20"/>
                <w:szCs w:val="20"/>
              </w:rPr>
            </w:pPr>
          </w:p>
        </w:tc>
        <w:tc>
          <w:tcPr>
            <w:tcW w:w="11422" w:type="dxa"/>
            <w:gridSpan w:val="15"/>
            <w:tcBorders>
              <w:top w:val="single" w:sz="4" w:space="0" w:color="000000"/>
              <w:left w:val="single" w:sz="4" w:space="0" w:color="000000"/>
              <w:bottom w:val="single" w:sz="4" w:space="0" w:color="000000"/>
              <w:right w:val="single" w:sz="4" w:space="0" w:color="000000"/>
            </w:tcBorders>
            <w:shd w:val="clear" w:color="auto" w:fill="auto"/>
          </w:tcPr>
          <w:p w:rsidR="00D22AA7" w:rsidRPr="00D22AA7" w:rsidRDefault="00D22AA7" w:rsidP="00D22AA7">
            <w:pPr>
              <w:spacing w:before="80" w:after="80" w:line="240" w:lineRule="auto"/>
              <w:rPr>
                <w:rFonts w:ascii="Arial" w:hAnsi="Arial" w:cs="Arial"/>
                <w:sz w:val="20"/>
                <w:szCs w:val="20"/>
              </w:rPr>
            </w:pPr>
            <w:r w:rsidRPr="00D22AA7">
              <w:rPr>
                <w:rFonts w:ascii="Arial" w:hAnsi="Arial" w:cs="Arial"/>
                <w:sz w:val="20"/>
                <w:szCs w:val="20"/>
              </w:rPr>
              <w:t>Gesellschaftliche Prozesse, Beziehungen, Werte, Erscheinungen, Theorien, Paradigmen und methodische Zugänge im Bereich grundlegender theoretischer und angewandter Themen der Soziologie kritisch beurteilen können</w:t>
            </w:r>
            <w:r w:rsidRPr="00D22AA7">
              <w:rPr>
                <w:rFonts w:ascii="Arial" w:hAnsi="Arial" w:cs="Arial"/>
                <w:sz w:val="20"/>
                <w:szCs w:val="20"/>
              </w:rPr>
              <w:t>.</w:t>
            </w:r>
          </w:p>
          <w:p w:rsidR="00D22AA7" w:rsidRPr="00D22AA7" w:rsidRDefault="00D22AA7" w:rsidP="00D22AA7">
            <w:pPr>
              <w:spacing w:before="80" w:after="80" w:line="240" w:lineRule="auto"/>
              <w:rPr>
                <w:rFonts w:ascii="Arial" w:hAnsi="Arial" w:cs="Arial"/>
                <w:sz w:val="20"/>
                <w:szCs w:val="20"/>
              </w:rPr>
            </w:pPr>
            <w:r w:rsidRPr="00D22AA7">
              <w:rPr>
                <w:rFonts w:ascii="Arial" w:hAnsi="Arial" w:cs="Arial"/>
                <w:sz w:val="20"/>
                <w:szCs w:val="20"/>
              </w:rPr>
              <w:t>Fachliche und wissenschaftliche Inhalte mündlich und schriftlich interpretieren können</w:t>
            </w:r>
            <w:r w:rsidRPr="00D22AA7">
              <w:rPr>
                <w:rFonts w:ascii="Arial" w:hAnsi="Arial" w:cs="Arial"/>
                <w:sz w:val="20"/>
                <w:szCs w:val="20"/>
              </w:rPr>
              <w:t>.</w:t>
            </w:r>
          </w:p>
        </w:tc>
      </w:tr>
      <w:tr w:rsidR="0069141C" w:rsidRPr="00022EB0" w:rsidTr="00022EB0">
        <w:tc>
          <w:tcPr>
            <w:tcW w:w="3253"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D22AA7" w:rsidRDefault="00596BC6">
            <w:pPr>
              <w:tabs>
                <w:tab w:val="left" w:pos="306"/>
              </w:tabs>
              <w:spacing w:after="0" w:line="240" w:lineRule="auto"/>
              <w:ind w:left="306" w:hanging="306"/>
              <w:rPr>
                <w:rFonts w:ascii="Arial" w:hAnsi="Arial" w:cs="Arial"/>
                <w:color w:val="000000" w:themeColor="text1"/>
                <w:sz w:val="20"/>
                <w:szCs w:val="20"/>
              </w:rPr>
            </w:pPr>
          </w:p>
          <w:p w:rsidR="00596BC6" w:rsidRPr="00022EB0" w:rsidRDefault="00596BC6" w:rsidP="00022EB0">
            <w:pPr>
              <w:tabs>
                <w:tab w:val="left" w:pos="306"/>
              </w:tabs>
              <w:spacing w:after="0" w:line="240" w:lineRule="auto"/>
              <w:ind w:left="306" w:hanging="306"/>
              <w:rPr>
                <w:rFonts w:ascii="Arial" w:hAnsi="Arial" w:cs="Arial"/>
                <w:sz w:val="20"/>
                <w:szCs w:val="20"/>
              </w:rPr>
            </w:pPr>
            <w:r w:rsidRPr="00022EB0">
              <w:rPr>
                <w:rFonts w:ascii="Arial" w:hAnsi="Arial" w:cs="Arial"/>
                <w:color w:val="000000" w:themeColor="text1"/>
                <w:sz w:val="20"/>
                <w:szCs w:val="20"/>
              </w:rPr>
              <w:t xml:space="preserve">2.4. Erwartete Lernergebnisse </w:t>
            </w:r>
            <w:r w:rsidRPr="00022EB0">
              <w:rPr>
                <w:rFonts w:ascii="Arial" w:hAnsi="Arial" w:cs="Arial"/>
                <w:color w:val="000000" w:themeColor="text1"/>
                <w:sz w:val="20"/>
                <w:szCs w:val="20"/>
              </w:rPr>
              <w:lastRenderedPageBreak/>
              <w:t xml:space="preserve">auf </w:t>
            </w:r>
            <w:r w:rsidR="00D765C1" w:rsidRPr="00022EB0">
              <w:rPr>
                <w:rFonts w:ascii="Arial" w:hAnsi="Arial" w:cs="Arial"/>
                <w:color w:val="000000" w:themeColor="text1"/>
                <w:sz w:val="20"/>
                <w:szCs w:val="20"/>
              </w:rPr>
              <w:t xml:space="preserve">Ebene </w:t>
            </w:r>
            <w:r w:rsidRPr="00022EB0">
              <w:rPr>
                <w:rFonts w:ascii="Arial" w:hAnsi="Arial" w:cs="Arial"/>
                <w:color w:val="000000" w:themeColor="text1"/>
                <w:sz w:val="20"/>
                <w:szCs w:val="20"/>
              </w:rPr>
              <w:t>der Lehrveranstaltung (3-10)</w:t>
            </w:r>
          </w:p>
        </w:tc>
        <w:tc>
          <w:tcPr>
            <w:tcW w:w="11422" w:type="dxa"/>
            <w:gridSpan w:val="15"/>
            <w:tcBorders>
              <w:top w:val="single" w:sz="4" w:space="0" w:color="000000"/>
              <w:left w:val="single" w:sz="4" w:space="0" w:color="000000"/>
              <w:bottom w:val="single" w:sz="4" w:space="0" w:color="000000"/>
              <w:right w:val="single" w:sz="4" w:space="0" w:color="000000"/>
            </w:tcBorders>
            <w:shd w:val="clear" w:color="auto" w:fill="auto"/>
          </w:tcPr>
          <w:p w:rsidR="00265829" w:rsidRPr="00D22AA7" w:rsidRDefault="00265829" w:rsidP="00D22AA7">
            <w:pPr>
              <w:tabs>
                <w:tab w:val="left" w:pos="2820"/>
              </w:tabs>
              <w:spacing w:before="80" w:after="80"/>
              <w:rPr>
                <w:rFonts w:ascii="Arial" w:hAnsi="Arial" w:cs="Arial"/>
                <w:color w:val="000000" w:themeColor="text1"/>
                <w:sz w:val="20"/>
                <w:szCs w:val="20"/>
              </w:rPr>
            </w:pPr>
            <w:r w:rsidRPr="00D22AA7">
              <w:rPr>
                <w:rFonts w:ascii="Arial" w:hAnsi="Arial" w:cs="Arial"/>
                <w:color w:val="000000" w:themeColor="text1"/>
                <w:sz w:val="20"/>
                <w:szCs w:val="20"/>
              </w:rPr>
              <w:lastRenderedPageBreak/>
              <w:t xml:space="preserve">Fähigkeit, die Funktion von Wissenschaftssprachen in Bezug auf Erkenntnisprozesse und öffentlicher Verantwortung verstehen </w:t>
            </w:r>
            <w:r w:rsidRPr="00D22AA7">
              <w:rPr>
                <w:rFonts w:ascii="Arial" w:hAnsi="Arial" w:cs="Arial"/>
                <w:color w:val="000000" w:themeColor="text1"/>
                <w:sz w:val="20"/>
                <w:szCs w:val="20"/>
              </w:rPr>
              <w:lastRenderedPageBreak/>
              <w:t>und dieses Wissen</w:t>
            </w:r>
            <w:r w:rsidR="00022EB0" w:rsidRPr="00D22AA7">
              <w:rPr>
                <w:rFonts w:ascii="Arial" w:hAnsi="Arial" w:cs="Arial"/>
                <w:color w:val="000000" w:themeColor="text1"/>
                <w:sz w:val="20"/>
                <w:szCs w:val="20"/>
              </w:rPr>
              <w:t xml:space="preserve"> </w:t>
            </w:r>
            <w:r w:rsidRPr="00D22AA7">
              <w:rPr>
                <w:rFonts w:ascii="Arial" w:hAnsi="Arial" w:cs="Arial"/>
                <w:color w:val="000000" w:themeColor="text1"/>
                <w:sz w:val="20"/>
                <w:szCs w:val="20"/>
              </w:rPr>
              <w:t>bei der Beschreibung, Analyse und Interpretation gegenwärtiger wissenschaftssprachlicher Entwicklungen anwenden zu können</w:t>
            </w:r>
          </w:p>
          <w:p w:rsidR="00265829" w:rsidRPr="00D22AA7" w:rsidRDefault="00265829" w:rsidP="00D22AA7">
            <w:pPr>
              <w:tabs>
                <w:tab w:val="left" w:pos="2820"/>
              </w:tabs>
              <w:spacing w:before="80" w:after="80"/>
              <w:rPr>
                <w:rFonts w:ascii="Arial" w:hAnsi="Arial" w:cs="Arial"/>
                <w:color w:val="000000" w:themeColor="text1"/>
                <w:sz w:val="20"/>
                <w:szCs w:val="20"/>
              </w:rPr>
            </w:pPr>
            <w:r w:rsidRPr="00D22AA7">
              <w:rPr>
                <w:rFonts w:ascii="Arial" w:hAnsi="Arial" w:cs="Arial"/>
                <w:color w:val="000000" w:themeColor="text1"/>
                <w:sz w:val="20"/>
                <w:szCs w:val="20"/>
              </w:rPr>
              <w:t>Fähigkeit, ökonomische Steuerungsprinzipien in Bezug auf wissenschaftssprachliche Entwicklungen zu erkennen und verstehen zu können</w:t>
            </w:r>
          </w:p>
          <w:p w:rsidR="00265829" w:rsidRPr="00D22AA7" w:rsidRDefault="00265829" w:rsidP="00D22AA7">
            <w:pPr>
              <w:tabs>
                <w:tab w:val="left" w:pos="2820"/>
              </w:tabs>
              <w:spacing w:before="80" w:after="80"/>
              <w:rPr>
                <w:rFonts w:ascii="Arial" w:hAnsi="Arial" w:cs="Arial"/>
                <w:color w:val="000000" w:themeColor="text1"/>
                <w:sz w:val="20"/>
                <w:szCs w:val="20"/>
              </w:rPr>
            </w:pPr>
            <w:r w:rsidRPr="00D22AA7">
              <w:rPr>
                <w:rFonts w:ascii="Arial" w:hAnsi="Arial" w:cs="Arial"/>
                <w:color w:val="000000" w:themeColor="text1"/>
                <w:sz w:val="20"/>
                <w:szCs w:val="20"/>
              </w:rPr>
              <w:t>Fähigkeit wissenschaftssprachliche Akteure und deren Handlungsziele zu identifizieren und beurteilen zu können</w:t>
            </w:r>
          </w:p>
          <w:p w:rsidR="00596BC6" w:rsidRPr="00D22AA7" w:rsidRDefault="00265829" w:rsidP="00D22AA7">
            <w:pPr>
              <w:tabs>
                <w:tab w:val="left" w:pos="2820"/>
              </w:tabs>
              <w:spacing w:before="80" w:after="80"/>
              <w:rPr>
                <w:rFonts w:ascii="Arial" w:hAnsi="Arial" w:cs="Arial"/>
                <w:color w:val="000000" w:themeColor="text1"/>
                <w:sz w:val="20"/>
                <w:szCs w:val="20"/>
              </w:rPr>
            </w:pPr>
            <w:r w:rsidRPr="00D22AA7">
              <w:rPr>
                <w:rFonts w:ascii="Arial" w:hAnsi="Arial" w:cs="Arial"/>
                <w:color w:val="000000" w:themeColor="text1"/>
                <w:sz w:val="20"/>
                <w:szCs w:val="20"/>
              </w:rPr>
              <w:t>Befähigung, die Folgen und Kosten einer mehrsprachigen oder monolingualen (englischssprachigen) Wissenschaft in Bezug auf die Zukunft der europäischen Nationalsprachen als Wissenschaftssprachen, die Innovationsfähigkeit von Wissenschaft und die sprachliche schulische Bildung in Europa einschätzen zu können</w:t>
            </w:r>
          </w:p>
        </w:tc>
      </w:tr>
      <w:tr w:rsidR="0069141C" w:rsidRPr="00022EB0" w:rsidTr="00022EB0">
        <w:tc>
          <w:tcPr>
            <w:tcW w:w="3253"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rsidP="00022EB0">
            <w:pPr>
              <w:tabs>
                <w:tab w:val="left" w:pos="306"/>
              </w:tabs>
              <w:spacing w:after="0" w:line="240" w:lineRule="auto"/>
              <w:ind w:left="284" w:hanging="284"/>
              <w:rPr>
                <w:rFonts w:ascii="Arial" w:hAnsi="Arial" w:cs="Arial"/>
                <w:sz w:val="20"/>
                <w:szCs w:val="20"/>
              </w:rPr>
            </w:pPr>
            <w:r w:rsidRPr="00022EB0">
              <w:rPr>
                <w:rFonts w:ascii="Arial" w:hAnsi="Arial" w:cs="Arial"/>
                <w:color w:val="000000" w:themeColor="text1"/>
                <w:sz w:val="20"/>
                <w:szCs w:val="20"/>
              </w:rPr>
              <w:lastRenderedPageBreak/>
              <w:t>2.5. Beschreibung</w:t>
            </w:r>
            <w:r w:rsidR="00022EB0">
              <w:rPr>
                <w:rFonts w:ascii="Arial" w:hAnsi="Arial" w:cs="Arial"/>
                <w:color w:val="000000" w:themeColor="text1"/>
                <w:sz w:val="20"/>
                <w:szCs w:val="20"/>
              </w:rPr>
              <w:t xml:space="preserve"> </w:t>
            </w:r>
            <w:r w:rsidR="00D765C1" w:rsidRPr="00022EB0">
              <w:rPr>
                <w:rFonts w:ascii="Arial" w:hAnsi="Arial" w:cs="Arial"/>
                <w:color w:val="000000" w:themeColor="text1"/>
                <w:sz w:val="20"/>
                <w:szCs w:val="20"/>
              </w:rPr>
              <w:t xml:space="preserve">der </w:t>
            </w:r>
            <w:r w:rsidR="006E26DC" w:rsidRPr="00022EB0">
              <w:rPr>
                <w:rFonts w:ascii="Arial" w:hAnsi="Arial" w:cs="Arial"/>
                <w:color w:val="000000" w:themeColor="text1"/>
                <w:sz w:val="20"/>
                <w:szCs w:val="20"/>
              </w:rPr>
              <w:t xml:space="preserve">Inhalte der </w:t>
            </w:r>
            <w:r w:rsidRPr="00022EB0">
              <w:rPr>
                <w:rFonts w:ascii="Arial" w:hAnsi="Arial" w:cs="Arial"/>
                <w:color w:val="000000" w:themeColor="text1"/>
                <w:sz w:val="20"/>
                <w:szCs w:val="20"/>
              </w:rPr>
              <w:t>Lehrveranstaltung</w:t>
            </w:r>
          </w:p>
        </w:tc>
        <w:tc>
          <w:tcPr>
            <w:tcW w:w="11422" w:type="dxa"/>
            <w:gridSpan w:val="15"/>
            <w:tcBorders>
              <w:top w:val="single" w:sz="4" w:space="0" w:color="000000"/>
              <w:left w:val="single" w:sz="4" w:space="0" w:color="000000"/>
              <w:bottom w:val="single" w:sz="4" w:space="0" w:color="000000"/>
              <w:right w:val="single" w:sz="4" w:space="0" w:color="000000"/>
            </w:tcBorders>
            <w:shd w:val="clear" w:color="auto" w:fill="auto"/>
          </w:tcPr>
          <w:p w:rsidR="007B3745" w:rsidRPr="00022EB0" w:rsidRDefault="007B3745" w:rsidP="00D22AA7">
            <w:pPr>
              <w:tabs>
                <w:tab w:val="left" w:pos="2820"/>
              </w:tabs>
              <w:spacing w:before="80" w:after="0"/>
              <w:rPr>
                <w:rFonts w:ascii="Arial" w:hAnsi="Arial" w:cs="Arial"/>
                <w:color w:val="000000" w:themeColor="text1"/>
                <w:sz w:val="20"/>
                <w:szCs w:val="20"/>
              </w:rPr>
            </w:pPr>
            <w:r w:rsidRPr="00022EB0">
              <w:rPr>
                <w:rFonts w:ascii="Arial" w:hAnsi="Arial" w:cs="Arial"/>
                <w:color w:val="000000" w:themeColor="text1"/>
                <w:sz w:val="20"/>
                <w:szCs w:val="20"/>
              </w:rPr>
              <w:t>Forschung und akademische Lehre stehen derzeit global vor einem anglophonen Sprachwechsel, in dem die Nationalsprachen als Wissenschaftssprachen kaum noch eine Rolle spielen. Dieser Sprachwechsel mit Englisch als einzige internationale Wissenschaftssprache wirft eine Ruhe grundlegender Fragen auf. Diese betreffen das Verhältnis von Sprache und Erkenntnis, die Auswirkungen einer wissenschaftssprachlichen Monolingualisierung auf Erkenntnisprozesse und das wissenschaftliche Publikationswesen, das Recht auf eine nationalsprachliche Bildung oder den für demokratische Gesellschaften unabdingbaren Dialog von Öffentlichkeit und Wissenschaft in der jeweiligen Landessprache. Zentral für diese wissenschaftssprachliche Entwicklung sind ökonomische Steuerungsprinzipien, die über globale Rankingsysteme, das Leitbild einer unternehmerischen und auf einen globalen Wettbewerb ausgerichteten Universität, der Vermessung von Wissenschaft nach dem Impact oder der Zitierhäufigkeit in wissenschaftlichen Zeitschriftendatenbanken, die von englischsprachigen Zeitschriften dominierten werden, und dem Nachweis internationaler Wettbewerbsfähigkeit auf Basis englischsprachiger Publikationen systemisch zu Englisch als einzige globale Wissenschaftssprache.</w:t>
            </w:r>
          </w:p>
          <w:p w:rsidR="007B3745" w:rsidRPr="00022EB0" w:rsidRDefault="007B3745" w:rsidP="007B3745">
            <w:pPr>
              <w:tabs>
                <w:tab w:val="left" w:pos="2820"/>
              </w:tabs>
              <w:spacing w:after="0"/>
              <w:rPr>
                <w:rFonts w:ascii="Arial" w:hAnsi="Arial" w:cs="Arial"/>
                <w:color w:val="000000" w:themeColor="text1"/>
                <w:sz w:val="20"/>
                <w:szCs w:val="20"/>
              </w:rPr>
            </w:pPr>
          </w:p>
          <w:p w:rsidR="00596BC6" w:rsidRPr="00022EB0" w:rsidRDefault="007B3745" w:rsidP="007B3745">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Kritiker dieser Entwicklung sprechen in diesem Kontext von einer Kolonialisierung anderer Wissenschaftskulturen durch die englischsprachige Wissenschaft mit dem Zentrum der USA, während Befürworter in der Umstellung auf Englisch als Wissenschaftssprache eine notwendige Entwicklung der Globalisierung sehen und auf die Gewinne einer einzigen globalen Wissenschaftssprache für die weltweite wissenschaftliche Kommunikation und Rezeption verweisen. Die Lehrveranstaltung versucht, den unterschiedlichen Begründungszusammenhängen dieser Sprachumstellung nachzugehen und danach zu fragen, ob und wenn welche Perspektiven die europäischen Nationalsprachen als Wissenschaftssprachen in diesem Prozess entwickeln können</w:t>
            </w:r>
          </w:p>
          <w:p w:rsidR="00945F41" w:rsidRPr="00022EB0" w:rsidRDefault="00945F41" w:rsidP="007B3745">
            <w:pPr>
              <w:tabs>
                <w:tab w:val="left" w:pos="2820"/>
              </w:tabs>
              <w:spacing w:after="0"/>
              <w:rPr>
                <w:rFonts w:ascii="Arial" w:hAnsi="Arial" w:cs="Arial"/>
                <w:color w:val="000000" w:themeColor="text1"/>
                <w:sz w:val="20"/>
                <w:szCs w:val="20"/>
              </w:rPr>
            </w:pPr>
          </w:p>
          <w:p w:rsidR="00D52312" w:rsidRPr="00022EB0" w:rsidRDefault="00D52312" w:rsidP="00D52312">
            <w:pPr>
              <w:spacing w:after="0" w:line="240" w:lineRule="auto"/>
              <w:rPr>
                <w:rFonts w:ascii="Arial" w:eastAsia="Calibri" w:hAnsi="Arial" w:cs="Arial"/>
                <w:sz w:val="20"/>
                <w:szCs w:val="20"/>
              </w:rPr>
            </w:pPr>
            <w:r w:rsidRPr="00022EB0">
              <w:rPr>
                <w:rFonts w:ascii="Arial" w:eastAsia="Calibri" w:hAnsi="Arial" w:cs="Arial"/>
                <w:sz w:val="20"/>
                <w:szCs w:val="20"/>
              </w:rPr>
              <w:t>Historische und gesellschaftliche Bedingungen der Entstehung von Weltwissenschaftssprachen</w:t>
            </w:r>
          </w:p>
          <w:p w:rsidR="00D52312" w:rsidRPr="00022EB0" w:rsidRDefault="00D52312" w:rsidP="00D52312">
            <w:pPr>
              <w:spacing w:after="0" w:line="240" w:lineRule="auto"/>
              <w:rPr>
                <w:rFonts w:ascii="Arial" w:eastAsia="Calibri" w:hAnsi="Arial" w:cs="Arial"/>
                <w:sz w:val="20"/>
                <w:szCs w:val="20"/>
              </w:rPr>
            </w:pPr>
          </w:p>
          <w:p w:rsidR="00D52312" w:rsidRPr="00022EB0" w:rsidRDefault="00D52312" w:rsidP="00D52312">
            <w:pPr>
              <w:spacing w:after="0" w:line="240" w:lineRule="auto"/>
              <w:rPr>
                <w:rFonts w:ascii="Arial" w:eastAsia="Calibri" w:hAnsi="Arial" w:cs="Arial"/>
                <w:sz w:val="20"/>
                <w:szCs w:val="20"/>
              </w:rPr>
            </w:pPr>
            <w:r w:rsidRPr="00022EB0">
              <w:rPr>
                <w:rFonts w:ascii="Arial" w:eastAsia="Calibri" w:hAnsi="Arial" w:cs="Arial"/>
                <w:sz w:val="20"/>
                <w:szCs w:val="20"/>
              </w:rPr>
              <w:t xml:space="preserve">Stand und Entwicklung der europäischen Wissenschaftssprachen </w:t>
            </w:r>
          </w:p>
          <w:p w:rsidR="00D52312" w:rsidRPr="00022EB0" w:rsidRDefault="00D52312" w:rsidP="00D52312">
            <w:pPr>
              <w:spacing w:after="0" w:line="240" w:lineRule="auto"/>
              <w:rPr>
                <w:rFonts w:ascii="Arial" w:eastAsia="Calibri" w:hAnsi="Arial" w:cs="Arial"/>
                <w:sz w:val="20"/>
                <w:szCs w:val="20"/>
              </w:rPr>
            </w:pPr>
          </w:p>
          <w:p w:rsidR="00D52312" w:rsidRPr="00022EB0" w:rsidRDefault="00D52312" w:rsidP="00D52312">
            <w:pPr>
              <w:spacing w:after="0" w:line="240" w:lineRule="auto"/>
              <w:rPr>
                <w:rFonts w:ascii="Arial" w:eastAsia="Calibri" w:hAnsi="Arial" w:cs="Arial"/>
                <w:sz w:val="20"/>
                <w:szCs w:val="20"/>
              </w:rPr>
            </w:pPr>
            <w:r w:rsidRPr="00022EB0">
              <w:rPr>
                <w:rFonts w:ascii="Arial" w:eastAsia="Calibri" w:hAnsi="Arial" w:cs="Arial"/>
                <w:sz w:val="20"/>
                <w:szCs w:val="20"/>
              </w:rPr>
              <w:t>Charakteristika von Englisch als Weltwissenschaftssprache: Lingua franca oder Nationalsprache?</w:t>
            </w:r>
          </w:p>
          <w:p w:rsidR="00D52312" w:rsidRPr="00022EB0" w:rsidRDefault="00D52312" w:rsidP="00D52312">
            <w:pPr>
              <w:spacing w:after="0" w:line="240" w:lineRule="auto"/>
              <w:rPr>
                <w:rFonts w:ascii="Arial" w:eastAsia="Calibri" w:hAnsi="Arial" w:cs="Arial"/>
                <w:sz w:val="20"/>
                <w:szCs w:val="20"/>
              </w:rPr>
            </w:pPr>
          </w:p>
          <w:p w:rsidR="00D52312" w:rsidRPr="00022EB0" w:rsidRDefault="00D52312" w:rsidP="00D52312">
            <w:pPr>
              <w:spacing w:line="240" w:lineRule="auto"/>
              <w:rPr>
                <w:rFonts w:ascii="Arial" w:eastAsia="Calibri" w:hAnsi="Arial" w:cs="Arial"/>
                <w:sz w:val="20"/>
                <w:szCs w:val="20"/>
              </w:rPr>
            </w:pPr>
            <w:r w:rsidRPr="00022EB0">
              <w:rPr>
                <w:rFonts w:ascii="Arial" w:eastAsia="Calibri" w:hAnsi="Arial" w:cs="Arial"/>
                <w:sz w:val="20"/>
                <w:szCs w:val="20"/>
              </w:rPr>
              <w:t>Globalisierung und Wissenschaft: ein sprachliches Anglophonisierungmodell?</w:t>
            </w:r>
          </w:p>
          <w:p w:rsidR="00D52312" w:rsidRPr="00022EB0" w:rsidRDefault="00D52312" w:rsidP="00D52312">
            <w:pPr>
              <w:spacing w:line="240" w:lineRule="auto"/>
              <w:rPr>
                <w:rFonts w:ascii="Arial" w:eastAsia="Calibri" w:hAnsi="Arial" w:cs="Arial"/>
                <w:sz w:val="20"/>
                <w:szCs w:val="20"/>
              </w:rPr>
            </w:pPr>
            <w:r w:rsidRPr="00022EB0">
              <w:rPr>
                <w:rFonts w:ascii="Arial" w:eastAsia="Calibri" w:hAnsi="Arial" w:cs="Arial"/>
                <w:sz w:val="20"/>
                <w:szCs w:val="20"/>
              </w:rPr>
              <w:lastRenderedPageBreak/>
              <w:t xml:space="preserve">Die Internationalisierung der akademischen Lehre: Mehrsprachigkeit oder English only </w:t>
            </w:r>
          </w:p>
          <w:p w:rsidR="00D52312" w:rsidRPr="00022EB0" w:rsidRDefault="00D52312" w:rsidP="00D52312">
            <w:pPr>
              <w:spacing w:line="240" w:lineRule="auto"/>
              <w:rPr>
                <w:rFonts w:ascii="Arial" w:eastAsia="Calibri" w:hAnsi="Arial" w:cs="Arial"/>
                <w:sz w:val="20"/>
                <w:szCs w:val="20"/>
              </w:rPr>
            </w:pPr>
            <w:r w:rsidRPr="00022EB0">
              <w:rPr>
                <w:rFonts w:ascii="Arial" w:eastAsia="Calibri" w:hAnsi="Arial" w:cs="Arial"/>
                <w:sz w:val="20"/>
                <w:szCs w:val="20"/>
              </w:rPr>
              <w:t xml:space="preserve">Ökonomische Steuerungsprinzipien der Sprache Wissenschaft I: die unternehmerische Universität </w:t>
            </w:r>
          </w:p>
          <w:p w:rsidR="00D52312" w:rsidRPr="00022EB0" w:rsidRDefault="00D52312" w:rsidP="00D52312">
            <w:pPr>
              <w:spacing w:line="240" w:lineRule="auto"/>
              <w:rPr>
                <w:rFonts w:ascii="Arial" w:eastAsia="Calibri" w:hAnsi="Arial" w:cs="Arial"/>
                <w:sz w:val="20"/>
                <w:szCs w:val="20"/>
              </w:rPr>
            </w:pPr>
            <w:r w:rsidRPr="00022EB0">
              <w:rPr>
                <w:rFonts w:ascii="Arial" w:eastAsia="Calibri" w:hAnsi="Arial" w:cs="Arial"/>
                <w:sz w:val="20"/>
                <w:szCs w:val="20"/>
              </w:rPr>
              <w:t xml:space="preserve">Ökonomische Steuerungsprinzipien der Sprache Wissenschaft II: Der Journal Impact Faktor </w:t>
            </w:r>
          </w:p>
          <w:p w:rsidR="00D52312" w:rsidRPr="00022EB0" w:rsidRDefault="00D52312" w:rsidP="00D52312">
            <w:pPr>
              <w:spacing w:line="240" w:lineRule="auto"/>
              <w:rPr>
                <w:rFonts w:ascii="Arial" w:eastAsia="Calibri" w:hAnsi="Arial" w:cs="Arial"/>
                <w:sz w:val="20"/>
                <w:szCs w:val="20"/>
              </w:rPr>
            </w:pPr>
            <w:r w:rsidRPr="00022EB0">
              <w:rPr>
                <w:rFonts w:ascii="Arial" w:eastAsia="Calibri" w:hAnsi="Arial" w:cs="Arial"/>
                <w:sz w:val="20"/>
                <w:szCs w:val="20"/>
              </w:rPr>
              <w:t>Die Imperialismus-Hypothese</w:t>
            </w:r>
          </w:p>
          <w:p w:rsidR="00D52312" w:rsidRPr="00022EB0" w:rsidRDefault="00D52312" w:rsidP="00D52312">
            <w:pPr>
              <w:spacing w:line="240" w:lineRule="auto"/>
              <w:rPr>
                <w:rFonts w:ascii="Arial" w:eastAsia="Calibri" w:hAnsi="Arial" w:cs="Arial"/>
                <w:sz w:val="20"/>
                <w:szCs w:val="20"/>
              </w:rPr>
            </w:pPr>
            <w:r w:rsidRPr="00022EB0">
              <w:rPr>
                <w:rFonts w:ascii="Arial" w:eastAsia="Calibri" w:hAnsi="Arial" w:cs="Arial"/>
                <w:sz w:val="20"/>
                <w:szCs w:val="20"/>
              </w:rPr>
              <w:t>Wissenschaftssprache und Erkenntnis</w:t>
            </w:r>
          </w:p>
          <w:p w:rsidR="00D52312" w:rsidRPr="00022EB0" w:rsidRDefault="00D52312" w:rsidP="00D52312">
            <w:pPr>
              <w:spacing w:line="240" w:lineRule="auto"/>
              <w:rPr>
                <w:rFonts w:ascii="Arial" w:eastAsia="Calibri" w:hAnsi="Arial" w:cs="Arial"/>
                <w:sz w:val="20"/>
                <w:szCs w:val="20"/>
              </w:rPr>
            </w:pPr>
            <w:r w:rsidRPr="00022EB0">
              <w:rPr>
                <w:rFonts w:ascii="Arial" w:eastAsia="Calibri" w:hAnsi="Arial" w:cs="Arial"/>
                <w:sz w:val="20"/>
                <w:szCs w:val="20"/>
              </w:rPr>
              <w:t>Wissenschaftssprache und Demokratie</w:t>
            </w:r>
          </w:p>
          <w:p w:rsidR="00D52312" w:rsidRPr="00022EB0" w:rsidRDefault="00D52312" w:rsidP="00D52312">
            <w:pPr>
              <w:spacing w:line="240" w:lineRule="auto"/>
              <w:rPr>
                <w:rFonts w:ascii="Arial" w:eastAsia="Calibri" w:hAnsi="Arial" w:cs="Arial"/>
                <w:sz w:val="20"/>
                <w:szCs w:val="20"/>
              </w:rPr>
            </w:pPr>
            <w:r w:rsidRPr="00022EB0">
              <w:rPr>
                <w:rFonts w:ascii="Arial" w:eastAsia="Calibri" w:hAnsi="Arial" w:cs="Arial"/>
                <w:sz w:val="20"/>
                <w:szCs w:val="20"/>
              </w:rPr>
              <w:t>Wissenschaftssprachen und Schulfremdsprachen</w:t>
            </w:r>
          </w:p>
          <w:p w:rsidR="00D52312" w:rsidRPr="00022EB0" w:rsidRDefault="00D52312" w:rsidP="00D52312">
            <w:pPr>
              <w:spacing w:line="240" w:lineRule="auto"/>
              <w:rPr>
                <w:rFonts w:ascii="Arial" w:eastAsia="Calibri" w:hAnsi="Arial" w:cs="Arial"/>
                <w:sz w:val="20"/>
                <w:szCs w:val="20"/>
              </w:rPr>
            </w:pPr>
            <w:r w:rsidRPr="00022EB0">
              <w:rPr>
                <w:rFonts w:ascii="Arial" w:eastAsia="Calibri" w:hAnsi="Arial" w:cs="Arial"/>
                <w:sz w:val="20"/>
                <w:szCs w:val="20"/>
              </w:rPr>
              <w:t>Perspektiven der europäischen Nationalsprachen als Wissenschaftssprachen</w:t>
            </w:r>
          </w:p>
          <w:p w:rsidR="00D52312" w:rsidRPr="00022EB0" w:rsidRDefault="00D52312" w:rsidP="00D52312">
            <w:pPr>
              <w:spacing w:line="240" w:lineRule="auto"/>
              <w:rPr>
                <w:rFonts w:ascii="Arial" w:eastAsia="Calibri" w:hAnsi="Arial" w:cs="Arial"/>
                <w:sz w:val="20"/>
                <w:szCs w:val="20"/>
              </w:rPr>
            </w:pPr>
            <w:r w:rsidRPr="00022EB0">
              <w:rPr>
                <w:rFonts w:ascii="Arial" w:eastAsia="Calibri" w:hAnsi="Arial" w:cs="Arial"/>
                <w:sz w:val="20"/>
                <w:szCs w:val="20"/>
              </w:rPr>
              <w:t>Muss eine europäische Wissenschaft mehrsprachig sein?</w:t>
            </w:r>
          </w:p>
          <w:p w:rsidR="00D52312" w:rsidRPr="00022EB0" w:rsidRDefault="00D52312" w:rsidP="00D52312">
            <w:pPr>
              <w:spacing w:line="240" w:lineRule="auto"/>
              <w:rPr>
                <w:rFonts w:ascii="Arial" w:eastAsia="Calibri" w:hAnsi="Arial" w:cs="Arial"/>
                <w:sz w:val="20"/>
                <w:szCs w:val="20"/>
              </w:rPr>
            </w:pPr>
            <w:r w:rsidRPr="00022EB0">
              <w:rPr>
                <w:rFonts w:ascii="Arial" w:eastAsia="Calibri" w:hAnsi="Arial" w:cs="Arial"/>
                <w:sz w:val="20"/>
                <w:szCs w:val="20"/>
              </w:rPr>
              <w:t>Fallbeispiel: Deutschland</w:t>
            </w:r>
          </w:p>
          <w:p w:rsidR="00945F41" w:rsidRPr="00022EB0" w:rsidRDefault="00D52312" w:rsidP="00022EB0">
            <w:pPr>
              <w:spacing w:line="240" w:lineRule="auto"/>
              <w:rPr>
                <w:rFonts w:ascii="Arial" w:eastAsia="Calibri" w:hAnsi="Arial" w:cs="Arial"/>
                <w:sz w:val="20"/>
                <w:szCs w:val="20"/>
              </w:rPr>
            </w:pPr>
            <w:r w:rsidRPr="00022EB0">
              <w:rPr>
                <w:rFonts w:ascii="Arial" w:eastAsia="Calibri" w:hAnsi="Arial" w:cs="Arial"/>
                <w:sz w:val="20"/>
                <w:szCs w:val="20"/>
              </w:rPr>
              <w:t>Fallbeispiel: Kroatien</w:t>
            </w:r>
          </w:p>
        </w:tc>
      </w:tr>
      <w:tr w:rsidR="0069141C" w:rsidRPr="00022EB0" w:rsidTr="00022EB0">
        <w:trPr>
          <w:trHeight w:val="349"/>
        </w:trPr>
        <w:tc>
          <w:tcPr>
            <w:tcW w:w="3253" w:type="dxa"/>
            <w:vMerge w:val="restart"/>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306"/>
              </w:tabs>
              <w:spacing w:after="0" w:line="240" w:lineRule="auto"/>
              <w:ind w:left="306" w:hanging="306"/>
              <w:rPr>
                <w:rFonts w:ascii="Arial" w:hAnsi="Arial" w:cs="Arial"/>
                <w:sz w:val="20"/>
                <w:szCs w:val="20"/>
              </w:rPr>
            </w:pPr>
            <w:r w:rsidRPr="00022EB0">
              <w:rPr>
                <w:rFonts w:ascii="Arial" w:hAnsi="Arial" w:cs="Arial"/>
                <w:color w:val="000000" w:themeColor="text1"/>
                <w:sz w:val="20"/>
                <w:szCs w:val="20"/>
              </w:rPr>
              <w:lastRenderedPageBreak/>
              <w:t xml:space="preserve">2.6. </w:t>
            </w:r>
            <w:r w:rsidR="006E26DC" w:rsidRPr="00022EB0">
              <w:rPr>
                <w:rFonts w:ascii="Arial" w:hAnsi="Arial" w:cs="Arial"/>
                <w:color w:val="000000" w:themeColor="text1"/>
                <w:sz w:val="20"/>
                <w:szCs w:val="20"/>
              </w:rPr>
              <w:t xml:space="preserve">Lehrformen </w:t>
            </w:r>
          </w:p>
        </w:tc>
        <w:tc>
          <w:tcPr>
            <w:tcW w:w="408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EB0" w:rsidRPr="00022EB0" w:rsidRDefault="00022EB0" w:rsidP="00022EB0">
            <w:pPr>
              <w:pStyle w:val="FieldText"/>
              <w:rPr>
                <w:rFonts w:ascii="Arial" w:hAnsi="Arial" w:cs="Arial"/>
                <w:sz w:val="20"/>
                <w:szCs w:val="20"/>
              </w:rPr>
            </w:pPr>
            <w:r w:rsidRPr="00022EB0">
              <w:rPr>
                <w:rFonts w:ascii="Arial" w:hAnsi="Arial" w:cs="Arial"/>
                <w:sz w:val="20"/>
                <w:szCs w:val="20"/>
              </w:rPr>
              <w:fldChar w:fldCharType="begin">
                <w:ffData>
                  <w:name w:val=""/>
                  <w:enabled/>
                  <w:calcOnExit w:val="0"/>
                  <w:checkBox>
                    <w:sizeAuto/>
                    <w:default w:val="1"/>
                  </w:checkBox>
                </w:ffData>
              </w:fldChar>
            </w:r>
            <w:r w:rsidRPr="00022EB0">
              <w:rPr>
                <w:rFonts w:ascii="Arial" w:hAnsi="Arial" w:cs="Arial"/>
                <w:sz w:val="20"/>
                <w:szCs w:val="20"/>
              </w:rPr>
              <w:instrText xml:space="preserve"> FORMCHECKBOX </w:instrText>
            </w:r>
            <w:r w:rsidR="00052C73">
              <w:rPr>
                <w:rFonts w:ascii="Arial" w:hAnsi="Arial" w:cs="Arial"/>
                <w:sz w:val="20"/>
                <w:szCs w:val="20"/>
              </w:rPr>
            </w:r>
            <w:r w:rsidR="00052C73">
              <w:rPr>
                <w:rFonts w:ascii="Arial" w:hAnsi="Arial" w:cs="Arial"/>
                <w:sz w:val="20"/>
                <w:szCs w:val="20"/>
              </w:rPr>
              <w:fldChar w:fldCharType="separate"/>
            </w:r>
            <w:r w:rsidRPr="00022EB0">
              <w:rPr>
                <w:rFonts w:ascii="Arial" w:hAnsi="Arial" w:cs="Arial"/>
                <w:sz w:val="20"/>
                <w:szCs w:val="20"/>
              </w:rPr>
              <w:fldChar w:fldCharType="end"/>
            </w:r>
            <w:r w:rsidRPr="00022EB0">
              <w:rPr>
                <w:rFonts w:ascii="Arial" w:hAnsi="Arial" w:cs="Arial"/>
                <w:b w:val="0"/>
                <w:color w:val="000000" w:themeColor="text1"/>
                <w:sz w:val="20"/>
                <w:szCs w:val="20"/>
              </w:rPr>
              <w:t xml:space="preserve"> Vorlesungen</w:t>
            </w:r>
          </w:p>
          <w:p w:rsidR="00596BC6" w:rsidRPr="00022EB0" w:rsidRDefault="00596BC6">
            <w:pPr>
              <w:pStyle w:val="FieldText"/>
              <w:rPr>
                <w:rFonts w:ascii="Arial" w:hAnsi="Arial" w:cs="Arial"/>
                <w:sz w:val="20"/>
                <w:szCs w:val="20"/>
              </w:rPr>
            </w:pPr>
            <w:r w:rsidRPr="00022EB0">
              <w:rPr>
                <w:rFonts w:ascii="Arial" w:hAnsi="Arial" w:cs="Arial"/>
                <w:sz w:val="20"/>
                <w:szCs w:val="20"/>
              </w:rPr>
              <w:fldChar w:fldCharType="begin">
                <w:ffData>
                  <w:name w:val=""/>
                  <w:enabled/>
                  <w:calcOnExit w:val="0"/>
                  <w:checkBox>
                    <w:sizeAuto/>
                    <w:default w:val="0"/>
                  </w:checkBox>
                </w:ffData>
              </w:fldChar>
            </w:r>
            <w:r w:rsidRPr="00022EB0">
              <w:rPr>
                <w:rFonts w:ascii="Arial" w:hAnsi="Arial" w:cs="Arial"/>
                <w:sz w:val="20"/>
                <w:szCs w:val="20"/>
              </w:rPr>
              <w:instrText>FORMCHECKBOX</w:instrText>
            </w:r>
            <w:r w:rsidR="00052C73">
              <w:rPr>
                <w:rFonts w:ascii="Arial" w:hAnsi="Arial" w:cs="Arial"/>
                <w:sz w:val="20"/>
                <w:szCs w:val="20"/>
              </w:rPr>
            </w:r>
            <w:r w:rsidR="00052C73">
              <w:rPr>
                <w:rFonts w:ascii="Arial" w:hAnsi="Arial" w:cs="Arial"/>
                <w:sz w:val="20"/>
                <w:szCs w:val="20"/>
              </w:rPr>
              <w:fldChar w:fldCharType="separate"/>
            </w:r>
            <w:bookmarkStart w:id="2" w:name="__Fieldmark__137_2781138193"/>
            <w:bookmarkEnd w:id="2"/>
            <w:r w:rsidRPr="00022EB0">
              <w:rPr>
                <w:rFonts w:ascii="Arial" w:hAnsi="Arial" w:cs="Arial"/>
                <w:sz w:val="20"/>
                <w:szCs w:val="20"/>
              </w:rPr>
              <w:fldChar w:fldCharType="end"/>
            </w:r>
            <w:r w:rsidRPr="00022EB0">
              <w:rPr>
                <w:rFonts w:ascii="Arial" w:hAnsi="Arial" w:cs="Arial"/>
                <w:b w:val="0"/>
                <w:color w:val="000000" w:themeColor="text1"/>
                <w:sz w:val="20"/>
                <w:szCs w:val="20"/>
              </w:rPr>
              <w:t xml:space="preserve"> Seminare und Workshops</w:t>
            </w:r>
          </w:p>
          <w:p w:rsidR="00596BC6" w:rsidRPr="00022EB0" w:rsidRDefault="00596BC6">
            <w:pPr>
              <w:pStyle w:val="FieldText"/>
              <w:rPr>
                <w:rFonts w:ascii="Arial" w:hAnsi="Arial" w:cs="Arial"/>
                <w:sz w:val="20"/>
                <w:szCs w:val="20"/>
              </w:rPr>
            </w:pPr>
            <w:r w:rsidRPr="00022EB0">
              <w:rPr>
                <w:rFonts w:ascii="Arial" w:hAnsi="Arial" w:cs="Arial"/>
                <w:sz w:val="20"/>
                <w:szCs w:val="20"/>
              </w:rPr>
              <w:fldChar w:fldCharType="begin">
                <w:ffData>
                  <w:name w:val=""/>
                  <w:enabled/>
                  <w:calcOnExit w:val="0"/>
                  <w:checkBox>
                    <w:sizeAuto/>
                    <w:default w:val="0"/>
                  </w:checkBox>
                </w:ffData>
              </w:fldChar>
            </w:r>
            <w:r w:rsidRPr="00022EB0">
              <w:rPr>
                <w:rFonts w:ascii="Arial" w:hAnsi="Arial" w:cs="Arial"/>
                <w:sz w:val="20"/>
                <w:szCs w:val="20"/>
              </w:rPr>
              <w:instrText>FORMCHECKBOX</w:instrText>
            </w:r>
            <w:r w:rsidR="00052C73">
              <w:rPr>
                <w:rFonts w:ascii="Arial" w:hAnsi="Arial" w:cs="Arial"/>
                <w:sz w:val="20"/>
                <w:szCs w:val="20"/>
              </w:rPr>
            </w:r>
            <w:r w:rsidR="00052C73">
              <w:rPr>
                <w:rFonts w:ascii="Arial" w:hAnsi="Arial" w:cs="Arial"/>
                <w:sz w:val="20"/>
                <w:szCs w:val="20"/>
              </w:rPr>
              <w:fldChar w:fldCharType="separate"/>
            </w:r>
            <w:bookmarkStart w:id="3" w:name="__Fieldmark__141_2781138193"/>
            <w:bookmarkEnd w:id="3"/>
            <w:r w:rsidRPr="00022EB0">
              <w:rPr>
                <w:rFonts w:ascii="Arial" w:hAnsi="Arial" w:cs="Arial"/>
                <w:sz w:val="20"/>
                <w:szCs w:val="20"/>
              </w:rPr>
              <w:fldChar w:fldCharType="end"/>
            </w:r>
            <w:r w:rsidRPr="00022EB0">
              <w:rPr>
                <w:rFonts w:ascii="Arial" w:hAnsi="Arial" w:cs="Arial"/>
                <w:b w:val="0"/>
                <w:color w:val="000000" w:themeColor="text1"/>
                <w:sz w:val="20"/>
                <w:szCs w:val="20"/>
              </w:rPr>
              <w:t xml:space="preserve"> Übungen</w:t>
            </w:r>
          </w:p>
          <w:p w:rsidR="00596BC6" w:rsidRPr="00022EB0" w:rsidRDefault="00596BC6">
            <w:pPr>
              <w:pStyle w:val="FieldText"/>
              <w:rPr>
                <w:rFonts w:ascii="Arial" w:hAnsi="Arial" w:cs="Arial"/>
                <w:sz w:val="20"/>
                <w:szCs w:val="20"/>
              </w:rPr>
            </w:pPr>
            <w:r w:rsidRPr="00022EB0">
              <w:rPr>
                <w:rFonts w:ascii="Arial" w:hAnsi="Arial" w:cs="Arial"/>
                <w:sz w:val="20"/>
                <w:szCs w:val="20"/>
              </w:rPr>
              <w:fldChar w:fldCharType="begin">
                <w:ffData>
                  <w:name w:val=""/>
                  <w:enabled/>
                  <w:calcOnExit w:val="0"/>
                  <w:checkBox>
                    <w:sizeAuto/>
                    <w:default w:val="0"/>
                  </w:checkBox>
                </w:ffData>
              </w:fldChar>
            </w:r>
            <w:r w:rsidRPr="00022EB0">
              <w:rPr>
                <w:rFonts w:ascii="Arial" w:hAnsi="Arial" w:cs="Arial"/>
                <w:sz w:val="20"/>
                <w:szCs w:val="20"/>
              </w:rPr>
              <w:instrText>FORMCHECKBOX</w:instrText>
            </w:r>
            <w:r w:rsidR="00052C73">
              <w:rPr>
                <w:rFonts w:ascii="Arial" w:hAnsi="Arial" w:cs="Arial"/>
                <w:sz w:val="20"/>
                <w:szCs w:val="20"/>
              </w:rPr>
            </w:r>
            <w:r w:rsidR="00052C73">
              <w:rPr>
                <w:rFonts w:ascii="Arial" w:hAnsi="Arial" w:cs="Arial"/>
                <w:sz w:val="20"/>
                <w:szCs w:val="20"/>
              </w:rPr>
              <w:fldChar w:fldCharType="separate"/>
            </w:r>
            <w:bookmarkStart w:id="4" w:name="__Fieldmark__145_2781138193"/>
            <w:bookmarkEnd w:id="4"/>
            <w:r w:rsidRPr="00022EB0">
              <w:rPr>
                <w:rFonts w:ascii="Arial" w:hAnsi="Arial" w:cs="Arial"/>
                <w:sz w:val="20"/>
                <w:szCs w:val="20"/>
              </w:rPr>
              <w:fldChar w:fldCharType="end"/>
            </w:r>
            <w:r w:rsidRPr="00022EB0">
              <w:rPr>
                <w:rFonts w:ascii="Arial" w:hAnsi="Arial" w:cs="Arial"/>
                <w:b w:val="0"/>
                <w:color w:val="000000" w:themeColor="text1"/>
                <w:sz w:val="20"/>
                <w:szCs w:val="20"/>
              </w:rPr>
              <w:t xml:space="preserve"> Vollständig online</w:t>
            </w:r>
          </w:p>
          <w:p w:rsidR="00596BC6" w:rsidRPr="00022EB0" w:rsidRDefault="00596BC6">
            <w:pPr>
              <w:pStyle w:val="FieldText"/>
              <w:rPr>
                <w:rFonts w:ascii="Arial" w:hAnsi="Arial" w:cs="Arial"/>
                <w:sz w:val="20"/>
                <w:szCs w:val="20"/>
              </w:rPr>
            </w:pPr>
            <w:r w:rsidRPr="00022EB0">
              <w:rPr>
                <w:rFonts w:ascii="Arial" w:hAnsi="Arial" w:cs="Arial"/>
                <w:sz w:val="20"/>
                <w:szCs w:val="20"/>
              </w:rPr>
              <w:fldChar w:fldCharType="begin">
                <w:ffData>
                  <w:name w:val=""/>
                  <w:enabled/>
                  <w:calcOnExit w:val="0"/>
                  <w:checkBox>
                    <w:sizeAuto/>
                    <w:default w:val="0"/>
                  </w:checkBox>
                </w:ffData>
              </w:fldChar>
            </w:r>
            <w:r w:rsidRPr="00022EB0">
              <w:rPr>
                <w:rFonts w:ascii="Arial" w:hAnsi="Arial" w:cs="Arial"/>
                <w:sz w:val="20"/>
                <w:szCs w:val="20"/>
              </w:rPr>
              <w:instrText>FORMCHECKBOX</w:instrText>
            </w:r>
            <w:r w:rsidR="00052C73">
              <w:rPr>
                <w:rFonts w:ascii="Arial" w:hAnsi="Arial" w:cs="Arial"/>
                <w:sz w:val="20"/>
                <w:szCs w:val="20"/>
              </w:rPr>
            </w:r>
            <w:r w:rsidR="00052C73">
              <w:rPr>
                <w:rFonts w:ascii="Arial" w:hAnsi="Arial" w:cs="Arial"/>
                <w:sz w:val="20"/>
                <w:szCs w:val="20"/>
              </w:rPr>
              <w:fldChar w:fldCharType="separate"/>
            </w:r>
            <w:bookmarkStart w:id="5" w:name="__Fieldmark__149_2781138193"/>
            <w:bookmarkEnd w:id="5"/>
            <w:r w:rsidRPr="00022EB0">
              <w:rPr>
                <w:rFonts w:ascii="Arial" w:hAnsi="Arial" w:cs="Arial"/>
                <w:sz w:val="20"/>
                <w:szCs w:val="20"/>
              </w:rPr>
              <w:fldChar w:fldCharType="end"/>
            </w:r>
            <w:r w:rsidRPr="00022EB0">
              <w:rPr>
                <w:rFonts w:ascii="Arial" w:hAnsi="Arial" w:cs="Arial"/>
                <w:b w:val="0"/>
                <w:color w:val="000000" w:themeColor="text1"/>
                <w:sz w:val="20"/>
                <w:szCs w:val="20"/>
              </w:rPr>
              <w:t xml:space="preserve"> Partielles E-Learning</w:t>
            </w:r>
          </w:p>
          <w:p w:rsidR="00596BC6" w:rsidRPr="00022EB0" w:rsidRDefault="00596BC6">
            <w:pPr>
              <w:tabs>
                <w:tab w:val="left" w:pos="2820"/>
              </w:tabs>
              <w:spacing w:after="0"/>
              <w:rPr>
                <w:rFonts w:ascii="Arial" w:hAnsi="Arial" w:cs="Arial"/>
                <w:sz w:val="20"/>
                <w:szCs w:val="20"/>
              </w:rPr>
            </w:pPr>
            <w:r w:rsidRPr="00022EB0">
              <w:rPr>
                <w:rFonts w:ascii="Arial" w:hAnsi="Arial" w:cs="Arial"/>
                <w:sz w:val="20"/>
                <w:szCs w:val="20"/>
              </w:rPr>
              <w:fldChar w:fldCharType="begin">
                <w:ffData>
                  <w:name w:val=""/>
                  <w:enabled/>
                  <w:calcOnExit w:val="0"/>
                  <w:checkBox>
                    <w:sizeAuto/>
                    <w:default w:val="0"/>
                  </w:checkBox>
                </w:ffData>
              </w:fldChar>
            </w:r>
            <w:r w:rsidRPr="00022EB0">
              <w:rPr>
                <w:rFonts w:ascii="Arial" w:hAnsi="Arial" w:cs="Arial"/>
                <w:sz w:val="20"/>
                <w:szCs w:val="20"/>
              </w:rPr>
              <w:instrText>FORMCHECKBOX</w:instrText>
            </w:r>
            <w:r w:rsidR="00052C73">
              <w:rPr>
                <w:rFonts w:ascii="Arial" w:hAnsi="Arial" w:cs="Arial"/>
                <w:sz w:val="20"/>
                <w:szCs w:val="20"/>
              </w:rPr>
            </w:r>
            <w:r w:rsidR="00052C73">
              <w:rPr>
                <w:rFonts w:ascii="Arial" w:hAnsi="Arial" w:cs="Arial"/>
                <w:sz w:val="20"/>
                <w:szCs w:val="20"/>
              </w:rPr>
              <w:fldChar w:fldCharType="separate"/>
            </w:r>
            <w:r w:rsidRPr="00022EB0">
              <w:rPr>
                <w:rFonts w:ascii="Arial" w:hAnsi="Arial" w:cs="Arial"/>
                <w:sz w:val="20"/>
                <w:szCs w:val="20"/>
              </w:rPr>
              <w:fldChar w:fldCharType="end"/>
            </w:r>
            <w:r w:rsidR="008646CD" w:rsidRPr="00022EB0">
              <w:rPr>
                <w:rFonts w:ascii="Arial" w:hAnsi="Arial" w:cs="Arial"/>
                <w:color w:val="000000" w:themeColor="text1"/>
                <w:sz w:val="20"/>
                <w:szCs w:val="20"/>
              </w:rPr>
              <w:t xml:space="preserve"> </w:t>
            </w:r>
            <w:r w:rsidR="00A85D19" w:rsidRPr="00022EB0">
              <w:rPr>
                <w:rFonts w:ascii="Arial" w:hAnsi="Arial" w:cs="Arial"/>
                <w:color w:val="000000" w:themeColor="text1"/>
                <w:sz w:val="20"/>
                <w:szCs w:val="20"/>
              </w:rPr>
              <w:t>Feldarbeit</w:t>
            </w:r>
            <w:r w:rsidR="00BE17D8" w:rsidRPr="00022EB0">
              <w:rPr>
                <w:rFonts w:ascii="Arial" w:hAnsi="Arial" w:cs="Arial"/>
                <w:color w:val="000000" w:themeColor="text1"/>
                <w:sz w:val="20"/>
                <w:szCs w:val="20"/>
              </w:rPr>
              <w:t>/Feldforschung</w:t>
            </w:r>
          </w:p>
        </w:tc>
        <w:tc>
          <w:tcPr>
            <w:tcW w:w="3827"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EB0" w:rsidRPr="00022EB0" w:rsidRDefault="00022EB0" w:rsidP="00022EB0">
            <w:pPr>
              <w:pStyle w:val="FieldText"/>
              <w:rPr>
                <w:rFonts w:ascii="Arial" w:hAnsi="Arial" w:cs="Arial"/>
                <w:sz w:val="20"/>
                <w:szCs w:val="20"/>
              </w:rPr>
            </w:pPr>
            <w:r w:rsidRPr="00022EB0">
              <w:rPr>
                <w:rFonts w:ascii="Arial" w:hAnsi="Arial" w:cs="Arial"/>
                <w:sz w:val="20"/>
                <w:szCs w:val="20"/>
              </w:rPr>
              <w:fldChar w:fldCharType="begin">
                <w:ffData>
                  <w:name w:val=""/>
                  <w:enabled/>
                  <w:calcOnExit w:val="0"/>
                  <w:checkBox>
                    <w:sizeAuto/>
                    <w:default w:val="1"/>
                  </w:checkBox>
                </w:ffData>
              </w:fldChar>
            </w:r>
            <w:r w:rsidRPr="00022EB0">
              <w:rPr>
                <w:rFonts w:ascii="Arial" w:hAnsi="Arial" w:cs="Arial"/>
                <w:sz w:val="20"/>
                <w:szCs w:val="20"/>
              </w:rPr>
              <w:instrText xml:space="preserve"> FORMCHECKBOX </w:instrText>
            </w:r>
            <w:r w:rsidR="00052C73">
              <w:rPr>
                <w:rFonts w:ascii="Arial" w:hAnsi="Arial" w:cs="Arial"/>
                <w:sz w:val="20"/>
                <w:szCs w:val="20"/>
              </w:rPr>
            </w:r>
            <w:r w:rsidR="00052C73">
              <w:rPr>
                <w:rFonts w:ascii="Arial" w:hAnsi="Arial" w:cs="Arial"/>
                <w:sz w:val="20"/>
                <w:szCs w:val="20"/>
              </w:rPr>
              <w:fldChar w:fldCharType="separate"/>
            </w:r>
            <w:r w:rsidRPr="00022EB0">
              <w:rPr>
                <w:rFonts w:ascii="Arial" w:hAnsi="Arial" w:cs="Arial"/>
                <w:sz w:val="20"/>
                <w:szCs w:val="20"/>
              </w:rPr>
              <w:fldChar w:fldCharType="end"/>
            </w:r>
            <w:r w:rsidRPr="00022EB0">
              <w:rPr>
                <w:rFonts w:ascii="Arial" w:hAnsi="Arial" w:cs="Arial"/>
                <w:b w:val="0"/>
                <w:color w:val="000000" w:themeColor="text1"/>
                <w:sz w:val="20"/>
                <w:szCs w:val="20"/>
              </w:rPr>
              <w:t xml:space="preserve"> Eigenständige Aufgabe</w:t>
            </w:r>
          </w:p>
          <w:p w:rsidR="00596BC6" w:rsidRPr="00022EB0" w:rsidRDefault="00596BC6">
            <w:pPr>
              <w:pStyle w:val="FieldText"/>
              <w:rPr>
                <w:rFonts w:ascii="Arial" w:hAnsi="Arial" w:cs="Arial"/>
                <w:sz w:val="20"/>
                <w:szCs w:val="20"/>
              </w:rPr>
            </w:pPr>
            <w:r w:rsidRPr="00022EB0">
              <w:rPr>
                <w:rFonts w:ascii="Arial" w:hAnsi="Arial" w:cs="Arial"/>
                <w:sz w:val="20"/>
                <w:szCs w:val="20"/>
              </w:rPr>
              <w:fldChar w:fldCharType="begin">
                <w:ffData>
                  <w:name w:val=""/>
                  <w:enabled/>
                  <w:calcOnExit w:val="0"/>
                  <w:checkBox>
                    <w:sizeAuto/>
                    <w:default w:val="0"/>
                  </w:checkBox>
                </w:ffData>
              </w:fldChar>
            </w:r>
            <w:r w:rsidRPr="00022EB0">
              <w:rPr>
                <w:rFonts w:ascii="Arial" w:hAnsi="Arial" w:cs="Arial"/>
                <w:sz w:val="20"/>
                <w:szCs w:val="20"/>
              </w:rPr>
              <w:instrText>FORMCHECKBOX</w:instrText>
            </w:r>
            <w:r w:rsidR="00052C73">
              <w:rPr>
                <w:rFonts w:ascii="Arial" w:hAnsi="Arial" w:cs="Arial"/>
                <w:sz w:val="20"/>
                <w:szCs w:val="20"/>
              </w:rPr>
            </w:r>
            <w:r w:rsidR="00052C73">
              <w:rPr>
                <w:rFonts w:ascii="Arial" w:hAnsi="Arial" w:cs="Arial"/>
                <w:sz w:val="20"/>
                <w:szCs w:val="20"/>
              </w:rPr>
              <w:fldChar w:fldCharType="separate"/>
            </w:r>
            <w:bookmarkStart w:id="6" w:name="__Fieldmark__161_2781138193"/>
            <w:bookmarkEnd w:id="6"/>
            <w:r w:rsidRPr="00022EB0">
              <w:rPr>
                <w:rFonts w:ascii="Arial" w:hAnsi="Arial" w:cs="Arial"/>
                <w:sz w:val="20"/>
                <w:szCs w:val="20"/>
              </w:rPr>
              <w:fldChar w:fldCharType="end"/>
            </w:r>
            <w:r w:rsidRPr="00022EB0">
              <w:rPr>
                <w:rFonts w:ascii="Arial" w:hAnsi="Arial" w:cs="Arial"/>
                <w:b w:val="0"/>
                <w:color w:val="000000" w:themeColor="text1"/>
                <w:sz w:val="20"/>
                <w:szCs w:val="20"/>
              </w:rPr>
              <w:t xml:space="preserve"> Multimedia und Internet</w:t>
            </w:r>
          </w:p>
          <w:p w:rsidR="00596BC6" w:rsidRPr="00022EB0" w:rsidRDefault="00596BC6">
            <w:pPr>
              <w:pStyle w:val="FieldText"/>
              <w:rPr>
                <w:rFonts w:ascii="Arial" w:hAnsi="Arial" w:cs="Arial"/>
                <w:sz w:val="20"/>
                <w:szCs w:val="20"/>
              </w:rPr>
            </w:pPr>
            <w:r w:rsidRPr="00022EB0">
              <w:rPr>
                <w:rFonts w:ascii="Arial" w:hAnsi="Arial" w:cs="Arial"/>
                <w:sz w:val="20"/>
                <w:szCs w:val="20"/>
              </w:rPr>
              <w:fldChar w:fldCharType="begin">
                <w:ffData>
                  <w:name w:val=""/>
                  <w:enabled/>
                  <w:calcOnExit w:val="0"/>
                  <w:checkBox>
                    <w:sizeAuto/>
                    <w:default w:val="0"/>
                  </w:checkBox>
                </w:ffData>
              </w:fldChar>
            </w:r>
            <w:r w:rsidRPr="00022EB0">
              <w:rPr>
                <w:rFonts w:ascii="Arial" w:hAnsi="Arial" w:cs="Arial"/>
                <w:sz w:val="20"/>
                <w:szCs w:val="20"/>
              </w:rPr>
              <w:instrText>FORMCHECKBOX</w:instrText>
            </w:r>
            <w:r w:rsidR="00052C73">
              <w:rPr>
                <w:rFonts w:ascii="Arial" w:hAnsi="Arial" w:cs="Arial"/>
                <w:sz w:val="20"/>
                <w:szCs w:val="20"/>
              </w:rPr>
            </w:r>
            <w:r w:rsidR="00052C73">
              <w:rPr>
                <w:rFonts w:ascii="Arial" w:hAnsi="Arial" w:cs="Arial"/>
                <w:sz w:val="20"/>
                <w:szCs w:val="20"/>
              </w:rPr>
              <w:fldChar w:fldCharType="separate"/>
            </w:r>
            <w:bookmarkStart w:id="7" w:name="__Fieldmark__165_2781138193"/>
            <w:bookmarkEnd w:id="7"/>
            <w:r w:rsidRPr="00022EB0">
              <w:rPr>
                <w:rFonts w:ascii="Arial" w:hAnsi="Arial" w:cs="Arial"/>
                <w:sz w:val="20"/>
                <w:szCs w:val="20"/>
              </w:rPr>
              <w:fldChar w:fldCharType="end"/>
            </w:r>
            <w:r w:rsidRPr="00022EB0">
              <w:rPr>
                <w:rFonts w:ascii="Arial" w:hAnsi="Arial" w:cs="Arial"/>
                <w:b w:val="0"/>
                <w:color w:val="000000" w:themeColor="text1"/>
                <w:sz w:val="20"/>
                <w:szCs w:val="20"/>
              </w:rPr>
              <w:t xml:space="preserve"> Labor</w:t>
            </w:r>
          </w:p>
          <w:p w:rsidR="00596BC6" w:rsidRPr="00022EB0" w:rsidRDefault="00596BC6">
            <w:pPr>
              <w:pStyle w:val="FieldText"/>
              <w:rPr>
                <w:rFonts w:ascii="Arial" w:hAnsi="Arial" w:cs="Arial"/>
                <w:strike/>
                <w:sz w:val="20"/>
                <w:szCs w:val="20"/>
              </w:rPr>
            </w:pPr>
            <w:r w:rsidRPr="00022EB0">
              <w:rPr>
                <w:rFonts w:ascii="Arial" w:hAnsi="Arial" w:cs="Arial"/>
                <w:sz w:val="20"/>
                <w:szCs w:val="20"/>
              </w:rPr>
              <w:fldChar w:fldCharType="begin">
                <w:ffData>
                  <w:name w:val=""/>
                  <w:enabled/>
                  <w:calcOnExit w:val="0"/>
                  <w:checkBox>
                    <w:sizeAuto/>
                    <w:default w:val="0"/>
                  </w:checkBox>
                </w:ffData>
              </w:fldChar>
            </w:r>
            <w:r w:rsidRPr="00022EB0">
              <w:rPr>
                <w:rFonts w:ascii="Arial" w:hAnsi="Arial" w:cs="Arial"/>
                <w:sz w:val="20"/>
                <w:szCs w:val="20"/>
              </w:rPr>
              <w:instrText>FORMCHECKBOX</w:instrText>
            </w:r>
            <w:r w:rsidR="00052C73">
              <w:rPr>
                <w:rFonts w:ascii="Arial" w:hAnsi="Arial" w:cs="Arial"/>
                <w:sz w:val="20"/>
                <w:szCs w:val="20"/>
              </w:rPr>
            </w:r>
            <w:r w:rsidR="00052C73">
              <w:rPr>
                <w:rFonts w:ascii="Arial" w:hAnsi="Arial" w:cs="Arial"/>
                <w:sz w:val="20"/>
                <w:szCs w:val="20"/>
              </w:rPr>
              <w:fldChar w:fldCharType="separate"/>
            </w:r>
            <w:bookmarkStart w:id="8" w:name="__Fieldmark__169_2781138193"/>
            <w:bookmarkEnd w:id="8"/>
            <w:r w:rsidRPr="00022EB0">
              <w:rPr>
                <w:rFonts w:ascii="Arial" w:hAnsi="Arial" w:cs="Arial"/>
                <w:sz w:val="20"/>
                <w:szCs w:val="20"/>
              </w:rPr>
              <w:fldChar w:fldCharType="end"/>
            </w:r>
            <w:r w:rsidRPr="00022EB0">
              <w:rPr>
                <w:rFonts w:ascii="Arial" w:hAnsi="Arial" w:cs="Arial"/>
                <w:b w:val="0"/>
                <w:color w:val="000000" w:themeColor="text1"/>
                <w:sz w:val="20"/>
                <w:szCs w:val="20"/>
              </w:rPr>
              <w:t xml:space="preserve"> </w:t>
            </w:r>
            <w:r w:rsidR="006E26DC" w:rsidRPr="00022EB0">
              <w:rPr>
                <w:rFonts w:ascii="Arial" w:hAnsi="Arial" w:cs="Arial"/>
                <w:b w:val="0"/>
                <w:color w:val="000000" w:themeColor="text1"/>
                <w:sz w:val="20"/>
                <w:szCs w:val="20"/>
              </w:rPr>
              <w:t>Studi</w:t>
            </w:r>
            <w:r w:rsidR="00022EB0">
              <w:rPr>
                <w:rFonts w:ascii="Arial" w:hAnsi="Arial" w:cs="Arial"/>
                <w:b w:val="0"/>
                <w:color w:val="000000" w:themeColor="text1"/>
                <w:sz w:val="20"/>
                <w:szCs w:val="20"/>
              </w:rPr>
              <w:t>um unter Anleitung von Mentoren</w:t>
            </w:r>
          </w:p>
          <w:p w:rsidR="00596BC6" w:rsidRPr="00022EB0" w:rsidRDefault="00596BC6" w:rsidP="00D60C26">
            <w:pPr>
              <w:tabs>
                <w:tab w:val="left" w:pos="2820"/>
              </w:tabs>
              <w:spacing w:after="0"/>
              <w:rPr>
                <w:rFonts w:ascii="Arial" w:hAnsi="Arial" w:cs="Arial"/>
                <w:sz w:val="20"/>
                <w:szCs w:val="20"/>
              </w:rPr>
            </w:pPr>
            <w:r w:rsidRPr="00022EB0">
              <w:rPr>
                <w:rFonts w:ascii="Arial" w:hAnsi="Arial" w:cs="Arial"/>
                <w:sz w:val="20"/>
                <w:szCs w:val="20"/>
              </w:rPr>
              <w:fldChar w:fldCharType="begin">
                <w:ffData>
                  <w:name w:val=""/>
                  <w:enabled/>
                  <w:calcOnExit w:val="0"/>
                  <w:checkBox>
                    <w:sizeAuto/>
                    <w:default w:val="0"/>
                  </w:checkBox>
                </w:ffData>
              </w:fldChar>
            </w:r>
            <w:r w:rsidRPr="00022EB0">
              <w:rPr>
                <w:rFonts w:ascii="Arial" w:hAnsi="Arial" w:cs="Arial"/>
                <w:sz w:val="20"/>
                <w:szCs w:val="20"/>
              </w:rPr>
              <w:instrText>FORMCHECKBOX</w:instrText>
            </w:r>
            <w:r w:rsidR="00052C73">
              <w:rPr>
                <w:rFonts w:ascii="Arial" w:hAnsi="Arial" w:cs="Arial"/>
                <w:sz w:val="20"/>
                <w:szCs w:val="20"/>
              </w:rPr>
            </w:r>
            <w:r w:rsidR="00052C73">
              <w:rPr>
                <w:rFonts w:ascii="Arial" w:hAnsi="Arial" w:cs="Arial"/>
                <w:sz w:val="20"/>
                <w:szCs w:val="20"/>
              </w:rPr>
              <w:fldChar w:fldCharType="separate"/>
            </w:r>
            <w:bookmarkStart w:id="9" w:name="__Fieldmark__173_2781138193"/>
            <w:bookmarkEnd w:id="9"/>
            <w:r w:rsidRPr="00022EB0">
              <w:rPr>
                <w:rFonts w:ascii="Arial" w:hAnsi="Arial" w:cs="Arial"/>
                <w:sz w:val="20"/>
                <w:szCs w:val="20"/>
              </w:rPr>
              <w:fldChar w:fldCharType="end"/>
            </w:r>
            <w:r w:rsidRPr="00022EB0">
              <w:rPr>
                <w:rFonts w:ascii="Arial" w:hAnsi="Arial" w:cs="Arial"/>
                <w:color w:val="000000" w:themeColor="text1"/>
                <w:sz w:val="20"/>
                <w:szCs w:val="20"/>
              </w:rPr>
              <w:t xml:space="preserve"> </w:t>
            </w:r>
            <w:r w:rsidR="00C26E1D" w:rsidRPr="00022EB0">
              <w:rPr>
                <w:rFonts w:ascii="Arial" w:hAnsi="Arial" w:cs="Arial"/>
                <w:color w:val="000000" w:themeColor="text1"/>
                <w:sz w:val="20"/>
                <w:szCs w:val="20"/>
              </w:rPr>
              <w:t>(sonstige)</w:t>
            </w:r>
          </w:p>
        </w:tc>
        <w:tc>
          <w:tcPr>
            <w:tcW w:w="3505"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2820"/>
              </w:tabs>
              <w:spacing w:after="0" w:line="240" w:lineRule="auto"/>
              <w:rPr>
                <w:rFonts w:ascii="Arial" w:hAnsi="Arial" w:cs="Arial"/>
                <w:sz w:val="20"/>
                <w:szCs w:val="20"/>
              </w:rPr>
            </w:pPr>
            <w:r w:rsidRPr="00022EB0">
              <w:rPr>
                <w:rFonts w:ascii="Arial" w:hAnsi="Arial" w:cs="Arial"/>
                <w:color w:val="000000" w:themeColor="text1"/>
                <w:sz w:val="20"/>
                <w:szCs w:val="20"/>
              </w:rPr>
              <w:t>2.7. Bemerkungen:</w:t>
            </w:r>
          </w:p>
        </w:tc>
      </w:tr>
      <w:tr w:rsidR="0069141C" w:rsidRPr="00022EB0" w:rsidTr="00022EB0">
        <w:trPr>
          <w:trHeight w:val="577"/>
        </w:trPr>
        <w:tc>
          <w:tcPr>
            <w:tcW w:w="3253"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306"/>
              </w:tabs>
              <w:spacing w:after="0"/>
              <w:ind w:left="306" w:hanging="306"/>
              <w:rPr>
                <w:rFonts w:ascii="Arial" w:hAnsi="Arial" w:cs="Arial"/>
                <w:color w:val="000000" w:themeColor="text1"/>
                <w:sz w:val="20"/>
                <w:szCs w:val="20"/>
              </w:rPr>
            </w:pPr>
          </w:p>
        </w:tc>
        <w:tc>
          <w:tcPr>
            <w:tcW w:w="408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022EB0" w:rsidRDefault="00596BC6">
            <w:pPr>
              <w:pStyle w:val="FieldText"/>
              <w:rPr>
                <w:rFonts w:ascii="Arial" w:hAnsi="Arial" w:cs="Arial"/>
                <w:b w:val="0"/>
                <w:color w:val="000000" w:themeColor="text1"/>
                <w:sz w:val="20"/>
                <w:szCs w:val="20"/>
              </w:rPr>
            </w:pPr>
          </w:p>
        </w:tc>
        <w:tc>
          <w:tcPr>
            <w:tcW w:w="3827"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022EB0" w:rsidRDefault="00596BC6">
            <w:pPr>
              <w:pStyle w:val="FieldText"/>
              <w:rPr>
                <w:rFonts w:ascii="Arial" w:hAnsi="Arial" w:cs="Arial"/>
                <w:b w:val="0"/>
                <w:color w:val="000000" w:themeColor="text1"/>
                <w:sz w:val="20"/>
                <w:szCs w:val="20"/>
              </w:rPr>
            </w:pPr>
          </w:p>
        </w:tc>
        <w:tc>
          <w:tcPr>
            <w:tcW w:w="3505" w:type="dxa"/>
            <w:gridSpan w:val="5"/>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596BC6">
            <w:pPr>
              <w:tabs>
                <w:tab w:val="left" w:pos="2820"/>
              </w:tabs>
              <w:spacing w:after="0"/>
              <w:rPr>
                <w:rFonts w:ascii="Arial" w:hAnsi="Arial" w:cs="Arial"/>
                <w:color w:val="000000" w:themeColor="text1"/>
                <w:sz w:val="20"/>
                <w:szCs w:val="20"/>
              </w:rPr>
            </w:pPr>
          </w:p>
        </w:tc>
      </w:tr>
      <w:tr w:rsidR="0069141C" w:rsidRPr="00022EB0" w:rsidTr="00022EB0">
        <w:tc>
          <w:tcPr>
            <w:tcW w:w="3253"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306"/>
              </w:tabs>
              <w:spacing w:after="0" w:line="240" w:lineRule="auto"/>
              <w:ind w:left="306" w:hanging="306"/>
              <w:rPr>
                <w:rFonts w:ascii="Arial" w:hAnsi="Arial" w:cs="Arial"/>
                <w:color w:val="000000" w:themeColor="text1"/>
                <w:sz w:val="20"/>
                <w:szCs w:val="20"/>
              </w:rPr>
            </w:pPr>
          </w:p>
          <w:p w:rsidR="00596BC6" w:rsidRPr="00022EB0" w:rsidRDefault="00596BC6">
            <w:pPr>
              <w:tabs>
                <w:tab w:val="left" w:pos="306"/>
              </w:tabs>
              <w:spacing w:after="0" w:line="240" w:lineRule="auto"/>
              <w:ind w:left="306" w:hanging="306"/>
              <w:rPr>
                <w:rFonts w:ascii="Arial" w:hAnsi="Arial" w:cs="Arial"/>
                <w:sz w:val="20"/>
                <w:szCs w:val="20"/>
              </w:rPr>
            </w:pPr>
            <w:r w:rsidRPr="00022EB0">
              <w:rPr>
                <w:rFonts w:ascii="Arial" w:hAnsi="Arial" w:cs="Arial"/>
                <w:color w:val="000000" w:themeColor="text1"/>
                <w:sz w:val="20"/>
                <w:szCs w:val="20"/>
              </w:rPr>
              <w:t xml:space="preserve">2.8. </w:t>
            </w:r>
            <w:r w:rsidR="004501E4" w:rsidRPr="00022EB0">
              <w:rPr>
                <w:rFonts w:ascii="Arial" w:hAnsi="Arial" w:cs="Arial"/>
                <w:color w:val="000000" w:themeColor="text1"/>
                <w:sz w:val="20"/>
                <w:szCs w:val="20"/>
              </w:rPr>
              <w:t xml:space="preserve">Verpflichtungen der </w:t>
            </w:r>
            <w:r w:rsidR="007B3745" w:rsidRPr="00022EB0">
              <w:rPr>
                <w:rFonts w:ascii="Arial" w:hAnsi="Arial" w:cs="Arial"/>
                <w:color w:val="000000" w:themeColor="text1"/>
                <w:sz w:val="20"/>
                <w:szCs w:val="20"/>
              </w:rPr>
              <w:t>Studierenden</w:t>
            </w:r>
          </w:p>
          <w:p w:rsidR="00596BC6" w:rsidRPr="00022EB0" w:rsidRDefault="00596BC6">
            <w:pPr>
              <w:tabs>
                <w:tab w:val="left" w:pos="306"/>
              </w:tabs>
              <w:spacing w:after="0" w:line="240" w:lineRule="auto"/>
              <w:ind w:left="306" w:hanging="306"/>
              <w:rPr>
                <w:rFonts w:ascii="Arial" w:hAnsi="Arial" w:cs="Arial"/>
                <w:color w:val="000000" w:themeColor="text1"/>
                <w:sz w:val="20"/>
                <w:szCs w:val="20"/>
              </w:rPr>
            </w:pPr>
          </w:p>
        </w:tc>
        <w:tc>
          <w:tcPr>
            <w:tcW w:w="11422"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596BC6" w:rsidRPr="00022EB0" w:rsidRDefault="00C41D2D" w:rsidP="00022EB0">
            <w:pPr>
              <w:rPr>
                <w:rFonts w:ascii="Arial" w:hAnsi="Arial" w:cs="Arial"/>
                <w:color w:val="000000" w:themeColor="text1"/>
                <w:sz w:val="20"/>
                <w:szCs w:val="20"/>
              </w:rPr>
            </w:pPr>
            <w:r w:rsidRPr="00022EB0">
              <w:rPr>
                <w:rFonts w:ascii="Arial" w:hAnsi="Arial" w:cs="Arial"/>
                <w:color w:val="000000" w:themeColor="text1"/>
                <w:sz w:val="20"/>
                <w:szCs w:val="20"/>
              </w:rPr>
              <w:t>regelmäßige und aktive Teilnahme, Seminararbeit</w:t>
            </w:r>
          </w:p>
        </w:tc>
      </w:tr>
      <w:tr w:rsidR="00F1299C" w:rsidRPr="00022EB0" w:rsidTr="00022EB0">
        <w:trPr>
          <w:trHeight w:val="611"/>
        </w:trPr>
        <w:tc>
          <w:tcPr>
            <w:tcW w:w="3253" w:type="dxa"/>
            <w:vMerge w:val="restart"/>
            <w:tcBorders>
              <w:top w:val="single" w:sz="4" w:space="0" w:color="000000"/>
              <w:left w:val="single" w:sz="4" w:space="0" w:color="000000"/>
              <w:bottom w:val="single" w:sz="4" w:space="0" w:color="000000"/>
              <w:right w:val="single" w:sz="4" w:space="0" w:color="000000"/>
            </w:tcBorders>
            <w:shd w:val="clear" w:color="auto" w:fill="CCECFF"/>
            <w:vAlign w:val="center"/>
          </w:tcPr>
          <w:p w:rsidR="004501E4" w:rsidRPr="00022EB0" w:rsidRDefault="000D3B96">
            <w:pPr>
              <w:tabs>
                <w:tab w:val="left" w:pos="306"/>
              </w:tabs>
              <w:spacing w:after="0" w:line="240" w:lineRule="auto"/>
              <w:ind w:left="306" w:hanging="306"/>
              <w:rPr>
                <w:rFonts w:ascii="Arial" w:hAnsi="Arial" w:cs="Arial"/>
                <w:strike/>
                <w:color w:val="000000" w:themeColor="text1"/>
                <w:sz w:val="20"/>
                <w:szCs w:val="20"/>
              </w:rPr>
            </w:pPr>
            <w:r w:rsidRPr="00022EB0">
              <w:rPr>
                <w:rFonts w:ascii="Arial" w:hAnsi="Arial" w:cs="Arial"/>
                <w:color w:val="000000" w:themeColor="text1"/>
                <w:sz w:val="20"/>
                <w:szCs w:val="20"/>
              </w:rPr>
              <w:t xml:space="preserve">2.9. </w:t>
            </w:r>
            <w:r w:rsidR="004501E4" w:rsidRPr="00022EB0">
              <w:rPr>
                <w:rFonts w:ascii="Arial" w:hAnsi="Arial" w:cs="Arial"/>
                <w:color w:val="000000" w:themeColor="text1"/>
                <w:sz w:val="20"/>
                <w:szCs w:val="20"/>
              </w:rPr>
              <w:t>Begleitung de</w:t>
            </w:r>
            <w:r w:rsidR="0069141C" w:rsidRPr="00022EB0">
              <w:rPr>
                <w:rFonts w:ascii="Arial" w:hAnsi="Arial" w:cs="Arial"/>
                <w:color w:val="000000" w:themeColor="text1"/>
                <w:sz w:val="20"/>
                <w:szCs w:val="20"/>
              </w:rPr>
              <w:t>r</w:t>
            </w:r>
            <w:r w:rsidR="004501E4" w:rsidRPr="00022EB0">
              <w:rPr>
                <w:rFonts w:ascii="Arial" w:hAnsi="Arial" w:cs="Arial"/>
                <w:color w:val="000000" w:themeColor="text1"/>
                <w:sz w:val="20"/>
                <w:szCs w:val="20"/>
              </w:rPr>
              <w:t xml:space="preserve"> Lernfortschritte der Studierenden (Evaluationsformen</w:t>
            </w:r>
            <w:r w:rsidR="001C2E8D" w:rsidRPr="00022EB0">
              <w:rPr>
                <w:rFonts w:ascii="Arial" w:hAnsi="Arial" w:cs="Arial"/>
                <w:color w:val="000000" w:themeColor="text1"/>
                <w:sz w:val="20"/>
                <w:szCs w:val="20"/>
              </w:rPr>
              <w:t>)</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D60C26">
            <w:pPr>
              <w:pStyle w:val="FieldText"/>
              <w:rPr>
                <w:rFonts w:ascii="Arial" w:hAnsi="Arial" w:cs="Arial"/>
                <w:sz w:val="20"/>
                <w:szCs w:val="20"/>
              </w:rPr>
            </w:pPr>
            <w:r w:rsidRPr="00022EB0">
              <w:rPr>
                <w:rFonts w:ascii="Arial" w:hAnsi="Arial" w:cs="Arial"/>
                <w:b w:val="0"/>
                <w:color w:val="000000" w:themeColor="text1"/>
                <w:sz w:val="20"/>
                <w:szCs w:val="20"/>
              </w:rPr>
              <w:t>Teilnahme</w:t>
            </w:r>
            <w:r w:rsidR="00BE17D8" w:rsidRPr="00022EB0">
              <w:rPr>
                <w:rFonts w:ascii="Arial" w:hAnsi="Arial" w:cs="Arial"/>
                <w:b w:val="0"/>
                <w:color w:val="000000" w:themeColor="text1"/>
                <w:sz w:val="20"/>
                <w:szCs w:val="20"/>
              </w:rPr>
              <w:t xml:space="preserve"> an der Lehre</w:t>
            </w:r>
          </w:p>
        </w:tc>
        <w:tc>
          <w:tcPr>
            <w:tcW w:w="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rPr>
                <w:rFonts w:ascii="Arial" w:hAnsi="Arial" w:cs="Arial"/>
                <w:sz w:val="20"/>
                <w:szCs w:val="20"/>
              </w:rPr>
            </w:pPr>
            <w:r w:rsidRPr="00022EB0">
              <w:rPr>
                <w:rFonts w:ascii="Arial" w:hAnsi="Arial" w:cs="Arial"/>
                <w:b w:val="0"/>
                <w:color w:val="000000" w:themeColor="text1"/>
                <w:sz w:val="20"/>
                <w:szCs w:val="20"/>
              </w:rPr>
              <w:t>JA</w:t>
            </w: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827BC1">
            <w:pPr>
              <w:pStyle w:val="FieldText"/>
              <w:rPr>
                <w:rFonts w:ascii="Arial" w:hAnsi="Arial" w:cs="Arial"/>
                <w:sz w:val="20"/>
                <w:szCs w:val="20"/>
              </w:rPr>
            </w:pPr>
          </w:p>
        </w:tc>
        <w:tc>
          <w:tcPr>
            <w:tcW w:w="1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69141C">
            <w:pPr>
              <w:pStyle w:val="FieldText"/>
              <w:rPr>
                <w:rFonts w:ascii="Arial" w:hAnsi="Arial" w:cs="Arial"/>
                <w:b w:val="0"/>
                <w:color w:val="000000" w:themeColor="text1"/>
                <w:sz w:val="20"/>
                <w:szCs w:val="20"/>
                <w:lang w:val="en-GB"/>
              </w:rPr>
            </w:pPr>
            <w:r w:rsidRPr="00022EB0">
              <w:rPr>
                <w:rFonts w:ascii="Arial" w:hAnsi="Arial" w:cs="Arial"/>
                <w:b w:val="0"/>
                <w:color w:val="000000" w:themeColor="text1"/>
                <w:sz w:val="20"/>
                <w:szCs w:val="20"/>
              </w:rPr>
              <w:t>Forschun</w:t>
            </w:r>
            <w:r w:rsidR="00C26E1D" w:rsidRPr="00022EB0">
              <w:rPr>
                <w:rFonts w:ascii="Arial" w:hAnsi="Arial" w:cs="Arial"/>
                <w:b w:val="0"/>
                <w:color w:val="000000" w:themeColor="text1"/>
                <w:sz w:val="20"/>
                <w:szCs w:val="20"/>
              </w:rPr>
              <w:t>gs</w:t>
            </w:r>
            <w:r w:rsidRPr="00022EB0">
              <w:rPr>
                <w:rFonts w:ascii="Arial" w:hAnsi="Arial" w:cs="Arial"/>
                <w:b w:val="0"/>
                <w:color w:val="000000" w:themeColor="text1"/>
                <w:sz w:val="20"/>
                <w:szCs w:val="20"/>
              </w:rPr>
              <w:t>arbeit</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rPr>
                <w:rFonts w:ascii="Arial" w:hAnsi="Arial" w:cs="Arial"/>
                <w:sz w:val="20"/>
                <w:szCs w:val="20"/>
              </w:rPr>
            </w:pPr>
            <w:r w:rsidRPr="00022EB0">
              <w:rPr>
                <w:rFonts w:ascii="Arial" w:hAnsi="Arial" w:cs="Arial"/>
                <w:b w:val="0"/>
                <w:color w:val="000000" w:themeColor="text1"/>
                <w:sz w:val="20"/>
                <w:szCs w:val="20"/>
              </w:rPr>
              <w:t>JA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rPr>
                <w:rFonts w:ascii="Arial" w:hAnsi="Arial" w:cs="Arial"/>
                <w:sz w:val="20"/>
                <w:szCs w:val="20"/>
              </w:rPr>
            </w:pPr>
            <w:r w:rsidRPr="00022EB0">
              <w:rPr>
                <w:rFonts w:ascii="Arial" w:hAnsi="Arial" w:cs="Arial"/>
                <w:b w:val="0"/>
                <w:color w:val="000000" w:themeColor="text1"/>
                <w:sz w:val="20"/>
                <w:szCs w:val="20"/>
              </w:rPr>
              <w:t>NEIN</w:t>
            </w:r>
          </w:p>
        </w:tc>
        <w:tc>
          <w:tcPr>
            <w:tcW w:w="26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rPr>
                <w:rFonts w:ascii="Arial" w:hAnsi="Arial" w:cs="Arial"/>
                <w:sz w:val="20"/>
                <w:szCs w:val="20"/>
              </w:rPr>
            </w:pPr>
            <w:r w:rsidRPr="00022EB0">
              <w:rPr>
                <w:rFonts w:ascii="Arial" w:hAnsi="Arial" w:cs="Arial"/>
                <w:b w:val="0"/>
                <w:color w:val="000000" w:themeColor="text1"/>
                <w:sz w:val="20"/>
                <w:szCs w:val="20"/>
              </w:rPr>
              <w:t>Mündliche Prüfung</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827BC1" w:rsidP="00596BC6">
            <w:pPr>
              <w:pStyle w:val="FieldText"/>
              <w:ind w:right="148"/>
              <w:rPr>
                <w:rFonts w:ascii="Arial" w:hAnsi="Arial" w:cs="Arial"/>
                <w:sz w:val="20"/>
                <w:szCs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rPr>
                <w:rFonts w:ascii="Arial" w:hAnsi="Arial" w:cs="Arial"/>
                <w:sz w:val="20"/>
                <w:szCs w:val="20"/>
              </w:rPr>
            </w:pPr>
            <w:r w:rsidRPr="00022EB0">
              <w:rPr>
                <w:rFonts w:ascii="Arial" w:hAnsi="Arial" w:cs="Arial"/>
                <w:b w:val="0"/>
                <w:color w:val="000000" w:themeColor="text1"/>
                <w:sz w:val="20"/>
                <w:szCs w:val="20"/>
              </w:rPr>
              <w:t>NEIN</w:t>
            </w:r>
          </w:p>
        </w:tc>
      </w:tr>
      <w:tr w:rsidR="00F1299C" w:rsidRPr="00022EB0" w:rsidTr="00022EB0">
        <w:trPr>
          <w:trHeight w:val="230"/>
        </w:trPr>
        <w:tc>
          <w:tcPr>
            <w:tcW w:w="3253"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827BC1" w:rsidRPr="00022EB0" w:rsidRDefault="00827BC1">
            <w:pPr>
              <w:numPr>
                <w:ilvl w:val="0"/>
                <w:numId w:val="2"/>
              </w:numPr>
              <w:tabs>
                <w:tab w:val="left" w:pos="306"/>
                <w:tab w:val="left" w:pos="2820"/>
              </w:tabs>
              <w:spacing w:after="0" w:line="240" w:lineRule="auto"/>
              <w:ind w:hanging="306"/>
              <w:rPr>
                <w:rFonts w:ascii="Arial" w:hAnsi="Arial" w:cs="Arial"/>
                <w:color w:val="000000" w:themeColor="text1"/>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rPr>
                <w:rFonts w:ascii="Arial" w:hAnsi="Arial" w:cs="Arial"/>
                <w:sz w:val="20"/>
                <w:szCs w:val="20"/>
              </w:rPr>
            </w:pPr>
            <w:r w:rsidRPr="00022EB0">
              <w:rPr>
                <w:rFonts w:ascii="Arial" w:hAnsi="Arial" w:cs="Arial"/>
                <w:b w:val="0"/>
                <w:color w:val="000000" w:themeColor="text1"/>
                <w:sz w:val="20"/>
                <w:szCs w:val="20"/>
              </w:rPr>
              <w:t>Experimentelle Arbeit</w:t>
            </w:r>
          </w:p>
        </w:tc>
        <w:tc>
          <w:tcPr>
            <w:tcW w:w="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827BC1">
            <w:pPr>
              <w:pStyle w:val="FieldText"/>
              <w:rPr>
                <w:rFonts w:ascii="Arial" w:hAnsi="Arial" w:cs="Arial"/>
                <w:sz w:val="20"/>
                <w:szCs w:val="20"/>
              </w:rPr>
            </w:pP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rPr>
                <w:rFonts w:ascii="Arial" w:hAnsi="Arial" w:cs="Arial"/>
                <w:sz w:val="20"/>
                <w:szCs w:val="20"/>
              </w:rPr>
            </w:pPr>
            <w:r w:rsidRPr="00022EB0">
              <w:rPr>
                <w:rFonts w:ascii="Arial" w:hAnsi="Arial" w:cs="Arial"/>
                <w:b w:val="0"/>
                <w:color w:val="000000" w:themeColor="text1"/>
                <w:sz w:val="20"/>
                <w:szCs w:val="20"/>
              </w:rPr>
              <w:t>NEIN</w:t>
            </w:r>
          </w:p>
        </w:tc>
        <w:tc>
          <w:tcPr>
            <w:tcW w:w="1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1C2E8D">
            <w:pPr>
              <w:pStyle w:val="FieldText"/>
              <w:rPr>
                <w:rFonts w:ascii="Arial" w:hAnsi="Arial" w:cs="Arial"/>
                <w:sz w:val="20"/>
                <w:szCs w:val="20"/>
              </w:rPr>
            </w:pPr>
            <w:r w:rsidRPr="00022EB0">
              <w:rPr>
                <w:rFonts w:ascii="Arial" w:hAnsi="Arial" w:cs="Arial"/>
                <w:b w:val="0"/>
                <w:color w:val="000000" w:themeColor="text1"/>
                <w:sz w:val="20"/>
                <w:szCs w:val="20"/>
              </w:rPr>
              <w:t>Referat</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827BC1">
            <w:pPr>
              <w:pStyle w:val="FieldText"/>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rPr>
                <w:rFonts w:ascii="Arial" w:hAnsi="Arial" w:cs="Arial"/>
                <w:sz w:val="20"/>
                <w:szCs w:val="20"/>
              </w:rPr>
            </w:pPr>
            <w:r w:rsidRPr="00022EB0">
              <w:rPr>
                <w:rFonts w:ascii="Arial" w:hAnsi="Arial" w:cs="Arial"/>
                <w:b w:val="0"/>
                <w:color w:val="000000" w:themeColor="text1"/>
                <w:sz w:val="20"/>
                <w:szCs w:val="20"/>
              </w:rPr>
              <w:t>NEIN</w:t>
            </w:r>
          </w:p>
        </w:tc>
        <w:tc>
          <w:tcPr>
            <w:tcW w:w="26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C26E1D">
            <w:pPr>
              <w:pStyle w:val="FieldText"/>
              <w:rPr>
                <w:rFonts w:ascii="Arial" w:hAnsi="Arial" w:cs="Arial"/>
                <w:sz w:val="20"/>
                <w:szCs w:val="20"/>
              </w:rPr>
            </w:pPr>
            <w:r w:rsidRPr="00022EB0">
              <w:rPr>
                <w:rFonts w:ascii="Arial" w:hAnsi="Arial" w:cs="Arial"/>
                <w:sz w:val="20"/>
                <w:szCs w:val="20"/>
              </w:rPr>
              <w:t xml:space="preserve"> </w:t>
            </w:r>
            <w:r w:rsidRPr="00022EB0">
              <w:rPr>
                <w:rFonts w:ascii="Arial" w:hAnsi="Arial" w:cs="Arial"/>
                <w:b w:val="0"/>
                <w:color w:val="000000" w:themeColor="text1"/>
                <w:sz w:val="20"/>
                <w:szCs w:val="20"/>
              </w:rPr>
              <w:t>(sonstige)</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827BC1" w:rsidP="00596BC6">
            <w:pPr>
              <w:pStyle w:val="FieldText"/>
              <w:ind w:right="148"/>
              <w:rPr>
                <w:rFonts w:ascii="Arial" w:hAnsi="Arial" w:cs="Arial"/>
                <w:sz w:val="20"/>
                <w:szCs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rPr>
                <w:rFonts w:ascii="Arial" w:hAnsi="Arial" w:cs="Arial"/>
                <w:sz w:val="20"/>
                <w:szCs w:val="20"/>
              </w:rPr>
            </w:pPr>
            <w:r w:rsidRPr="00022EB0">
              <w:rPr>
                <w:rFonts w:ascii="Arial" w:hAnsi="Arial" w:cs="Arial"/>
                <w:b w:val="0"/>
                <w:color w:val="000000" w:themeColor="text1"/>
                <w:sz w:val="20"/>
                <w:szCs w:val="20"/>
              </w:rPr>
              <w:t>NEIN</w:t>
            </w:r>
          </w:p>
        </w:tc>
      </w:tr>
      <w:tr w:rsidR="00F1299C" w:rsidRPr="00022EB0" w:rsidTr="00022EB0">
        <w:trPr>
          <w:trHeight w:val="230"/>
        </w:trPr>
        <w:tc>
          <w:tcPr>
            <w:tcW w:w="3253"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827BC1" w:rsidRPr="00022EB0" w:rsidRDefault="00827BC1">
            <w:pPr>
              <w:numPr>
                <w:ilvl w:val="0"/>
                <w:numId w:val="2"/>
              </w:numPr>
              <w:tabs>
                <w:tab w:val="left" w:pos="306"/>
                <w:tab w:val="left" w:pos="2820"/>
              </w:tabs>
              <w:spacing w:after="0" w:line="240" w:lineRule="auto"/>
              <w:ind w:hanging="306"/>
              <w:rPr>
                <w:rFonts w:ascii="Arial" w:hAnsi="Arial" w:cs="Arial"/>
                <w:color w:val="000000" w:themeColor="text1"/>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rPr>
                <w:rFonts w:ascii="Arial" w:hAnsi="Arial" w:cs="Arial"/>
                <w:b w:val="0"/>
                <w:color w:val="000000" w:themeColor="text1"/>
                <w:sz w:val="20"/>
                <w:szCs w:val="20"/>
                <w:lang w:val="en-GB"/>
              </w:rPr>
            </w:pPr>
            <w:r w:rsidRPr="00022EB0">
              <w:rPr>
                <w:rFonts w:ascii="Arial" w:hAnsi="Arial" w:cs="Arial"/>
                <w:b w:val="0"/>
                <w:color w:val="000000" w:themeColor="text1"/>
                <w:sz w:val="20"/>
                <w:szCs w:val="20"/>
              </w:rPr>
              <w:t>Essay</w:t>
            </w:r>
          </w:p>
        </w:tc>
        <w:tc>
          <w:tcPr>
            <w:tcW w:w="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827BC1">
            <w:pPr>
              <w:pStyle w:val="FieldText"/>
              <w:rPr>
                <w:rFonts w:ascii="Arial" w:hAnsi="Arial" w:cs="Arial"/>
                <w:sz w:val="20"/>
                <w:szCs w:val="20"/>
              </w:rPr>
            </w:pP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rPr>
                <w:rFonts w:ascii="Arial" w:hAnsi="Arial" w:cs="Arial"/>
                <w:sz w:val="20"/>
                <w:szCs w:val="20"/>
              </w:rPr>
            </w:pPr>
            <w:r w:rsidRPr="00022EB0">
              <w:rPr>
                <w:rFonts w:ascii="Arial" w:hAnsi="Arial" w:cs="Arial"/>
                <w:b w:val="0"/>
                <w:color w:val="000000" w:themeColor="text1"/>
                <w:sz w:val="20"/>
                <w:szCs w:val="20"/>
              </w:rPr>
              <w:t>NEIN</w:t>
            </w:r>
          </w:p>
        </w:tc>
        <w:tc>
          <w:tcPr>
            <w:tcW w:w="1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1C2E8D">
            <w:pPr>
              <w:pStyle w:val="FieldText"/>
              <w:rPr>
                <w:rFonts w:ascii="Arial" w:hAnsi="Arial" w:cs="Arial"/>
                <w:sz w:val="20"/>
                <w:szCs w:val="20"/>
              </w:rPr>
            </w:pPr>
            <w:r w:rsidRPr="00022EB0">
              <w:rPr>
                <w:rFonts w:ascii="Arial" w:hAnsi="Arial" w:cs="Arial"/>
                <w:b w:val="0"/>
                <w:color w:val="000000" w:themeColor="text1"/>
                <w:sz w:val="20"/>
                <w:szCs w:val="20"/>
              </w:rPr>
              <w:t>Seminar</w:t>
            </w:r>
            <w:r w:rsidR="00C26E1D" w:rsidRPr="00022EB0">
              <w:rPr>
                <w:rFonts w:ascii="Arial" w:hAnsi="Arial" w:cs="Arial"/>
                <w:b w:val="0"/>
                <w:color w:val="000000" w:themeColor="text1"/>
                <w:sz w:val="20"/>
                <w:szCs w:val="20"/>
              </w:rPr>
              <w:t>ar</w:t>
            </w:r>
            <w:r w:rsidRPr="00022EB0">
              <w:rPr>
                <w:rFonts w:ascii="Arial" w:hAnsi="Arial" w:cs="Arial"/>
                <w:b w:val="0"/>
                <w:color w:val="000000" w:themeColor="text1"/>
                <w:sz w:val="20"/>
                <w:szCs w:val="20"/>
              </w:rPr>
              <w:t>beit</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rPr>
                <w:rFonts w:ascii="Arial" w:hAnsi="Arial" w:cs="Arial"/>
                <w:sz w:val="20"/>
                <w:szCs w:val="20"/>
              </w:rPr>
            </w:pPr>
            <w:r w:rsidRPr="00022EB0">
              <w:rPr>
                <w:rFonts w:ascii="Arial" w:hAnsi="Arial" w:cs="Arial"/>
                <w:b w:val="0"/>
                <w:color w:val="000000" w:themeColor="text1"/>
                <w:sz w:val="20"/>
                <w:szCs w:val="20"/>
              </w:rPr>
              <w:t>JA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827BC1">
            <w:pPr>
              <w:pStyle w:val="FieldText"/>
              <w:rPr>
                <w:rFonts w:ascii="Arial" w:hAnsi="Arial" w:cs="Arial"/>
                <w:sz w:val="20"/>
                <w:szCs w:val="20"/>
              </w:rPr>
            </w:pPr>
          </w:p>
        </w:tc>
        <w:tc>
          <w:tcPr>
            <w:tcW w:w="26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C26E1D">
            <w:pPr>
              <w:pStyle w:val="FieldText"/>
              <w:rPr>
                <w:rFonts w:ascii="Arial" w:hAnsi="Arial" w:cs="Arial"/>
                <w:sz w:val="20"/>
                <w:szCs w:val="20"/>
              </w:rPr>
            </w:pPr>
            <w:r w:rsidRPr="00022EB0">
              <w:rPr>
                <w:rFonts w:ascii="Arial" w:hAnsi="Arial" w:cs="Arial"/>
                <w:b w:val="0"/>
                <w:color w:val="000000" w:themeColor="text1"/>
                <w:sz w:val="20"/>
                <w:szCs w:val="20"/>
              </w:rPr>
              <w:t>(sonstige)</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827BC1" w:rsidP="00596BC6">
            <w:pPr>
              <w:pStyle w:val="FieldText"/>
              <w:ind w:right="148"/>
              <w:rPr>
                <w:rFonts w:ascii="Arial" w:hAnsi="Arial" w:cs="Arial"/>
                <w:sz w:val="20"/>
                <w:szCs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rPr>
                <w:rFonts w:ascii="Arial" w:hAnsi="Arial" w:cs="Arial"/>
                <w:sz w:val="20"/>
                <w:szCs w:val="20"/>
              </w:rPr>
            </w:pPr>
            <w:r w:rsidRPr="00022EB0">
              <w:rPr>
                <w:rFonts w:ascii="Arial" w:hAnsi="Arial" w:cs="Arial"/>
                <w:b w:val="0"/>
                <w:color w:val="000000" w:themeColor="text1"/>
                <w:sz w:val="20"/>
                <w:szCs w:val="20"/>
              </w:rPr>
              <w:t>NEIN</w:t>
            </w:r>
          </w:p>
        </w:tc>
      </w:tr>
      <w:tr w:rsidR="00F1299C" w:rsidRPr="00022EB0" w:rsidTr="00022EB0">
        <w:trPr>
          <w:trHeight w:hRule="exact" w:val="284"/>
        </w:trPr>
        <w:tc>
          <w:tcPr>
            <w:tcW w:w="3253"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827BC1" w:rsidRPr="00022EB0" w:rsidRDefault="00827BC1">
            <w:pPr>
              <w:numPr>
                <w:ilvl w:val="0"/>
                <w:numId w:val="2"/>
              </w:numPr>
              <w:tabs>
                <w:tab w:val="left" w:pos="306"/>
                <w:tab w:val="left" w:pos="2820"/>
              </w:tabs>
              <w:spacing w:after="0" w:line="240" w:lineRule="auto"/>
              <w:ind w:hanging="306"/>
              <w:rPr>
                <w:rFonts w:ascii="Arial" w:hAnsi="Arial" w:cs="Arial"/>
                <w:color w:val="000000" w:themeColor="text1"/>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69141C">
            <w:pPr>
              <w:pStyle w:val="FieldText"/>
              <w:rPr>
                <w:rFonts w:ascii="Arial" w:hAnsi="Arial" w:cs="Arial"/>
                <w:sz w:val="20"/>
                <w:szCs w:val="20"/>
              </w:rPr>
            </w:pPr>
            <w:r w:rsidRPr="00022EB0">
              <w:rPr>
                <w:rFonts w:ascii="Arial" w:hAnsi="Arial" w:cs="Arial"/>
                <w:b w:val="0"/>
                <w:color w:val="000000" w:themeColor="text1"/>
                <w:sz w:val="20"/>
                <w:szCs w:val="20"/>
              </w:rPr>
              <w:t>Kolloquium/Teil</w:t>
            </w:r>
            <w:r w:rsidR="00BE17D8" w:rsidRPr="00022EB0">
              <w:rPr>
                <w:rFonts w:ascii="Arial" w:hAnsi="Arial" w:cs="Arial"/>
                <w:b w:val="0"/>
                <w:color w:val="000000" w:themeColor="text1"/>
                <w:sz w:val="20"/>
                <w:szCs w:val="20"/>
              </w:rPr>
              <w:t>prüfung</w:t>
            </w:r>
          </w:p>
        </w:tc>
        <w:tc>
          <w:tcPr>
            <w:tcW w:w="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827BC1">
            <w:pPr>
              <w:pStyle w:val="FieldText"/>
              <w:rPr>
                <w:rFonts w:ascii="Arial" w:hAnsi="Arial" w:cs="Arial"/>
                <w:sz w:val="20"/>
                <w:szCs w:val="20"/>
              </w:rPr>
            </w:pP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rPr>
                <w:rFonts w:ascii="Arial" w:hAnsi="Arial" w:cs="Arial"/>
                <w:sz w:val="20"/>
                <w:szCs w:val="20"/>
              </w:rPr>
            </w:pPr>
            <w:r w:rsidRPr="00022EB0">
              <w:rPr>
                <w:rFonts w:ascii="Arial" w:hAnsi="Arial" w:cs="Arial"/>
                <w:b w:val="0"/>
                <w:color w:val="000000" w:themeColor="text1"/>
                <w:sz w:val="20"/>
                <w:szCs w:val="20"/>
              </w:rPr>
              <w:t>NEIN</w:t>
            </w:r>
          </w:p>
        </w:tc>
        <w:tc>
          <w:tcPr>
            <w:tcW w:w="1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rPr>
                <w:rFonts w:ascii="Arial" w:hAnsi="Arial" w:cs="Arial"/>
                <w:sz w:val="20"/>
                <w:szCs w:val="20"/>
              </w:rPr>
            </w:pPr>
            <w:r w:rsidRPr="00022EB0">
              <w:rPr>
                <w:rFonts w:ascii="Arial" w:hAnsi="Arial" w:cs="Arial"/>
                <w:b w:val="0"/>
                <w:color w:val="000000" w:themeColor="text1"/>
                <w:sz w:val="20"/>
                <w:szCs w:val="20"/>
              </w:rPr>
              <w:t>Praktikum</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rPr>
                <w:rFonts w:ascii="Arial" w:hAnsi="Arial" w:cs="Arial"/>
                <w:sz w:val="20"/>
                <w:szCs w:val="20"/>
              </w:rPr>
            </w:pPr>
            <w:r w:rsidRPr="00022EB0">
              <w:rPr>
                <w:rFonts w:ascii="Arial" w:hAnsi="Arial" w:cs="Arial"/>
                <w:b w:val="0"/>
                <w:color w:val="000000" w:themeColor="text1"/>
                <w:sz w:val="20"/>
                <w:szCs w:val="20"/>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827BC1">
            <w:pPr>
              <w:pStyle w:val="FieldText"/>
              <w:rPr>
                <w:rFonts w:ascii="Arial" w:hAnsi="Arial" w:cs="Arial"/>
                <w:sz w:val="20"/>
                <w:szCs w:val="20"/>
              </w:rPr>
            </w:pPr>
          </w:p>
        </w:tc>
        <w:tc>
          <w:tcPr>
            <w:tcW w:w="26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C26E1D">
            <w:pPr>
              <w:tabs>
                <w:tab w:val="left" w:pos="2820"/>
              </w:tabs>
              <w:spacing w:after="0" w:line="240" w:lineRule="auto"/>
              <w:rPr>
                <w:rFonts w:ascii="Arial" w:hAnsi="Arial" w:cs="Arial"/>
                <w:sz w:val="20"/>
                <w:szCs w:val="20"/>
              </w:rPr>
            </w:pPr>
            <w:r w:rsidRPr="00022EB0">
              <w:rPr>
                <w:rFonts w:ascii="Arial" w:hAnsi="Arial" w:cs="Arial"/>
                <w:color w:val="000000" w:themeColor="text1"/>
                <w:sz w:val="20"/>
                <w:szCs w:val="20"/>
              </w:rPr>
              <w:t>(sonstige)</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827BC1" w:rsidP="00596BC6">
            <w:pPr>
              <w:tabs>
                <w:tab w:val="left" w:pos="2820"/>
              </w:tabs>
              <w:spacing w:after="0" w:line="240" w:lineRule="auto"/>
              <w:ind w:right="148"/>
              <w:rPr>
                <w:rFonts w:ascii="Arial" w:hAnsi="Arial" w:cs="Arial"/>
                <w:sz w:val="20"/>
                <w:szCs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tabs>
                <w:tab w:val="left" w:pos="2820"/>
              </w:tabs>
              <w:spacing w:after="0" w:line="240" w:lineRule="auto"/>
              <w:rPr>
                <w:rFonts w:ascii="Arial" w:hAnsi="Arial" w:cs="Arial"/>
                <w:sz w:val="20"/>
                <w:szCs w:val="20"/>
              </w:rPr>
            </w:pPr>
            <w:r w:rsidRPr="00022EB0">
              <w:rPr>
                <w:rFonts w:ascii="Arial" w:hAnsi="Arial" w:cs="Arial"/>
                <w:color w:val="000000" w:themeColor="text1"/>
                <w:sz w:val="20"/>
                <w:szCs w:val="20"/>
              </w:rPr>
              <w:t>NEIN</w:t>
            </w:r>
          </w:p>
        </w:tc>
      </w:tr>
      <w:tr w:rsidR="00F1299C" w:rsidRPr="00022EB0" w:rsidTr="00022EB0">
        <w:trPr>
          <w:trHeight w:val="284"/>
        </w:trPr>
        <w:tc>
          <w:tcPr>
            <w:tcW w:w="3253"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827BC1" w:rsidRPr="00022EB0" w:rsidRDefault="00827BC1">
            <w:pPr>
              <w:numPr>
                <w:ilvl w:val="0"/>
                <w:numId w:val="2"/>
              </w:numPr>
              <w:tabs>
                <w:tab w:val="left" w:pos="306"/>
                <w:tab w:val="left" w:pos="2820"/>
              </w:tabs>
              <w:spacing w:after="0" w:line="240" w:lineRule="auto"/>
              <w:ind w:hanging="306"/>
              <w:rPr>
                <w:rFonts w:ascii="Arial" w:hAnsi="Arial" w:cs="Arial"/>
                <w:color w:val="000000" w:themeColor="text1"/>
                <w:sz w:val="20"/>
                <w:szCs w:val="20"/>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tabs>
                <w:tab w:val="left" w:pos="2820"/>
              </w:tabs>
              <w:spacing w:after="0" w:line="240" w:lineRule="auto"/>
              <w:rPr>
                <w:rFonts w:ascii="Arial" w:hAnsi="Arial" w:cs="Arial"/>
                <w:sz w:val="20"/>
                <w:szCs w:val="20"/>
              </w:rPr>
            </w:pPr>
            <w:r w:rsidRPr="00022EB0">
              <w:rPr>
                <w:rFonts w:ascii="Arial" w:hAnsi="Arial" w:cs="Arial"/>
                <w:color w:val="000000" w:themeColor="text1"/>
                <w:sz w:val="20"/>
                <w:szCs w:val="20"/>
              </w:rPr>
              <w:t>Projekt</w:t>
            </w:r>
          </w:p>
        </w:tc>
        <w:tc>
          <w:tcPr>
            <w:tcW w:w="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827BC1">
            <w:pPr>
              <w:tabs>
                <w:tab w:val="left" w:pos="2820"/>
              </w:tabs>
              <w:spacing w:after="0" w:line="240" w:lineRule="auto"/>
              <w:rPr>
                <w:rFonts w:ascii="Arial" w:hAnsi="Arial" w:cs="Arial"/>
                <w:color w:val="000000" w:themeColor="text1"/>
                <w:sz w:val="20"/>
                <w:szCs w:val="20"/>
              </w:rPr>
            </w:pP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pStyle w:val="FieldText"/>
              <w:tabs>
                <w:tab w:val="left" w:pos="2820"/>
              </w:tabs>
              <w:rPr>
                <w:rFonts w:ascii="Arial" w:hAnsi="Arial" w:cs="Arial"/>
                <w:color w:val="000000" w:themeColor="text1"/>
                <w:sz w:val="20"/>
                <w:szCs w:val="20"/>
              </w:rPr>
            </w:pPr>
            <w:r w:rsidRPr="00022EB0">
              <w:rPr>
                <w:rFonts w:ascii="Arial" w:hAnsi="Arial" w:cs="Arial"/>
                <w:b w:val="0"/>
                <w:color w:val="000000" w:themeColor="text1"/>
                <w:sz w:val="20"/>
                <w:szCs w:val="20"/>
              </w:rPr>
              <w:t>NEIN</w:t>
            </w:r>
          </w:p>
        </w:tc>
        <w:tc>
          <w:tcPr>
            <w:tcW w:w="1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tabs>
                <w:tab w:val="left" w:pos="2820"/>
              </w:tabs>
              <w:spacing w:after="0" w:line="240" w:lineRule="auto"/>
              <w:rPr>
                <w:rFonts w:ascii="Arial" w:hAnsi="Arial" w:cs="Arial"/>
                <w:color w:val="000000" w:themeColor="text1"/>
                <w:sz w:val="20"/>
                <w:szCs w:val="20"/>
              </w:rPr>
            </w:pPr>
            <w:r w:rsidRPr="00022EB0">
              <w:rPr>
                <w:rFonts w:ascii="Arial" w:hAnsi="Arial" w:cs="Arial"/>
                <w:color w:val="000000" w:themeColor="text1"/>
                <w:sz w:val="20"/>
                <w:szCs w:val="20"/>
              </w:rPr>
              <w:t>Schriftliche Prüfung</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tabs>
                <w:tab w:val="left" w:pos="2820"/>
              </w:tabs>
              <w:spacing w:after="0" w:line="240" w:lineRule="auto"/>
              <w:rPr>
                <w:rFonts w:ascii="Arial" w:hAnsi="Arial" w:cs="Arial"/>
                <w:color w:val="000000" w:themeColor="text1"/>
                <w:sz w:val="20"/>
                <w:szCs w:val="20"/>
              </w:rPr>
            </w:pPr>
            <w:r w:rsidRPr="00022EB0">
              <w:rPr>
                <w:rFonts w:ascii="Arial" w:hAnsi="Arial" w:cs="Arial"/>
                <w:color w:val="000000" w:themeColor="text1"/>
                <w:sz w:val="20"/>
                <w:szCs w:val="20"/>
              </w:rPr>
              <w:t>JA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827BC1">
            <w:pPr>
              <w:tabs>
                <w:tab w:val="left" w:pos="2820"/>
              </w:tabs>
              <w:spacing w:after="0" w:line="240" w:lineRule="auto"/>
              <w:rPr>
                <w:rFonts w:ascii="Arial" w:hAnsi="Arial" w:cs="Arial"/>
                <w:sz w:val="20"/>
                <w:szCs w:val="20"/>
              </w:rPr>
            </w:pPr>
          </w:p>
        </w:tc>
        <w:tc>
          <w:tcPr>
            <w:tcW w:w="26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D3B96">
            <w:pPr>
              <w:tabs>
                <w:tab w:val="left" w:pos="2820"/>
              </w:tabs>
              <w:spacing w:after="0" w:line="240" w:lineRule="auto"/>
              <w:rPr>
                <w:rFonts w:ascii="Arial" w:hAnsi="Arial" w:cs="Arial"/>
                <w:sz w:val="20"/>
                <w:szCs w:val="20"/>
              </w:rPr>
            </w:pPr>
            <w:r w:rsidRPr="00022EB0">
              <w:rPr>
                <w:rFonts w:ascii="Arial" w:hAnsi="Arial" w:cs="Arial"/>
                <w:color w:val="000000" w:themeColor="text1"/>
                <w:sz w:val="20"/>
                <w:szCs w:val="20"/>
              </w:rPr>
              <w:t xml:space="preserve">ECTS </w:t>
            </w:r>
            <w:r w:rsidR="000D7CBF" w:rsidRPr="00022EB0">
              <w:rPr>
                <w:rFonts w:ascii="Arial" w:hAnsi="Arial" w:cs="Arial"/>
                <w:color w:val="000000" w:themeColor="text1"/>
                <w:sz w:val="20"/>
                <w:szCs w:val="20"/>
              </w:rPr>
              <w:t>P</w:t>
            </w:r>
            <w:r w:rsidRPr="00022EB0">
              <w:rPr>
                <w:rFonts w:ascii="Arial" w:hAnsi="Arial" w:cs="Arial"/>
                <w:color w:val="000000" w:themeColor="text1"/>
                <w:sz w:val="20"/>
                <w:szCs w:val="20"/>
              </w:rPr>
              <w:t>unkte (gesamt)</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7BC1" w:rsidRPr="00022EB0" w:rsidRDefault="00022EB0" w:rsidP="00596BC6">
            <w:pPr>
              <w:tabs>
                <w:tab w:val="left" w:pos="2820"/>
              </w:tabs>
              <w:spacing w:after="0" w:line="240" w:lineRule="auto"/>
              <w:ind w:right="148"/>
              <w:rPr>
                <w:rFonts w:ascii="Arial" w:hAnsi="Arial" w:cs="Arial"/>
                <w:color w:val="000000" w:themeColor="text1"/>
                <w:sz w:val="20"/>
                <w:szCs w:val="20"/>
              </w:rPr>
            </w:pPr>
            <w:r w:rsidRPr="00022EB0">
              <w:rPr>
                <w:rFonts w:ascii="Arial" w:hAnsi="Arial" w:cs="Arial"/>
                <w:color w:val="000000" w:themeColor="text1"/>
                <w:sz w:val="20"/>
                <w:szCs w:val="20"/>
              </w:rPr>
              <w:t>3</w:t>
            </w:r>
          </w:p>
        </w:tc>
      </w:tr>
      <w:tr w:rsidR="0069141C" w:rsidRPr="00022EB0" w:rsidTr="00022EB0">
        <w:tc>
          <w:tcPr>
            <w:tcW w:w="3253" w:type="dxa"/>
            <w:vMerge w:val="restart"/>
            <w:tcBorders>
              <w:top w:val="single" w:sz="4" w:space="0" w:color="000000"/>
              <w:left w:val="single" w:sz="4" w:space="0" w:color="000000"/>
              <w:bottom w:val="single" w:sz="4" w:space="0" w:color="000000"/>
              <w:right w:val="single" w:sz="4" w:space="0" w:color="000000"/>
            </w:tcBorders>
            <w:shd w:val="clear" w:color="auto" w:fill="CCECFF"/>
            <w:vAlign w:val="center"/>
          </w:tcPr>
          <w:p w:rsidR="00466E0E" w:rsidRPr="00022EB0" w:rsidRDefault="00466E0E">
            <w:pPr>
              <w:tabs>
                <w:tab w:val="left" w:pos="306"/>
                <w:tab w:val="left" w:pos="540"/>
              </w:tabs>
              <w:spacing w:after="0" w:line="240" w:lineRule="auto"/>
              <w:ind w:left="306" w:hanging="284"/>
              <w:rPr>
                <w:rFonts w:ascii="Arial" w:hAnsi="Arial" w:cs="Arial"/>
                <w:color w:val="000000" w:themeColor="text1"/>
                <w:sz w:val="20"/>
                <w:szCs w:val="20"/>
              </w:rPr>
            </w:pPr>
          </w:p>
          <w:p w:rsidR="00596BC6" w:rsidRPr="00022EB0" w:rsidRDefault="00596BC6">
            <w:pPr>
              <w:tabs>
                <w:tab w:val="left" w:pos="306"/>
                <w:tab w:val="left" w:pos="540"/>
              </w:tabs>
              <w:spacing w:after="0" w:line="240" w:lineRule="auto"/>
              <w:ind w:left="306" w:hanging="284"/>
              <w:rPr>
                <w:rFonts w:ascii="Arial" w:hAnsi="Arial" w:cs="Arial"/>
                <w:sz w:val="20"/>
                <w:szCs w:val="20"/>
              </w:rPr>
            </w:pPr>
            <w:r w:rsidRPr="00022EB0">
              <w:rPr>
                <w:rFonts w:ascii="Arial" w:hAnsi="Arial" w:cs="Arial"/>
                <w:color w:val="000000" w:themeColor="text1"/>
                <w:sz w:val="20"/>
                <w:szCs w:val="20"/>
              </w:rPr>
              <w:t>2.10. Pflichtliteratur (</w:t>
            </w:r>
            <w:r w:rsidR="00466E0E" w:rsidRPr="00022EB0">
              <w:rPr>
                <w:rFonts w:ascii="Arial" w:hAnsi="Arial" w:cs="Arial"/>
                <w:color w:val="000000" w:themeColor="text1"/>
                <w:sz w:val="20"/>
                <w:szCs w:val="20"/>
              </w:rPr>
              <w:t xml:space="preserve">verfügbar </w:t>
            </w:r>
            <w:r w:rsidRPr="00022EB0">
              <w:rPr>
                <w:rFonts w:ascii="Arial" w:hAnsi="Arial" w:cs="Arial"/>
                <w:color w:val="000000" w:themeColor="text1"/>
                <w:sz w:val="20"/>
                <w:szCs w:val="20"/>
              </w:rPr>
              <w:t xml:space="preserve">in der Bibliothek und / oder über </w:t>
            </w:r>
            <w:r w:rsidRPr="00022EB0">
              <w:rPr>
                <w:rFonts w:ascii="Arial" w:hAnsi="Arial" w:cs="Arial"/>
                <w:color w:val="000000" w:themeColor="text1"/>
                <w:sz w:val="20"/>
                <w:szCs w:val="20"/>
              </w:rPr>
              <w:lastRenderedPageBreak/>
              <w:t xml:space="preserve">alternative Medien </w:t>
            </w:r>
          </w:p>
        </w:tc>
        <w:tc>
          <w:tcPr>
            <w:tcW w:w="8190" w:type="dxa"/>
            <w:gridSpan w:val="11"/>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2820"/>
              </w:tabs>
              <w:spacing w:after="0"/>
              <w:jc w:val="center"/>
              <w:rPr>
                <w:rFonts w:ascii="Arial" w:hAnsi="Arial" w:cs="Arial"/>
                <w:sz w:val="20"/>
                <w:szCs w:val="20"/>
              </w:rPr>
            </w:pPr>
            <w:r w:rsidRPr="00022EB0">
              <w:rPr>
                <w:rFonts w:ascii="Arial" w:hAnsi="Arial" w:cs="Arial"/>
                <w:b/>
                <w:color w:val="000000" w:themeColor="text1"/>
                <w:sz w:val="20"/>
                <w:szCs w:val="20"/>
              </w:rPr>
              <w:lastRenderedPageBreak/>
              <w:t>Titel</w:t>
            </w:r>
          </w:p>
        </w:tc>
        <w:tc>
          <w:tcPr>
            <w:tcW w:w="1534"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2820"/>
              </w:tabs>
              <w:spacing w:after="0"/>
              <w:jc w:val="center"/>
              <w:rPr>
                <w:rFonts w:ascii="Arial" w:hAnsi="Arial" w:cs="Arial"/>
                <w:sz w:val="20"/>
                <w:szCs w:val="20"/>
              </w:rPr>
            </w:pPr>
            <w:r w:rsidRPr="00022EB0">
              <w:rPr>
                <w:rFonts w:ascii="Arial" w:hAnsi="Arial" w:cs="Arial"/>
                <w:b/>
                <w:color w:val="000000" w:themeColor="text1"/>
                <w:sz w:val="20"/>
                <w:szCs w:val="20"/>
              </w:rPr>
              <w:t>Verfügbarkeit in der Bibliothek</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2820"/>
              </w:tabs>
              <w:spacing w:after="0"/>
              <w:jc w:val="center"/>
              <w:rPr>
                <w:rFonts w:ascii="Arial" w:hAnsi="Arial" w:cs="Arial"/>
                <w:sz w:val="20"/>
                <w:szCs w:val="20"/>
              </w:rPr>
            </w:pPr>
            <w:r w:rsidRPr="00022EB0">
              <w:rPr>
                <w:rFonts w:ascii="Arial" w:hAnsi="Arial" w:cs="Arial"/>
                <w:b/>
                <w:color w:val="000000" w:themeColor="text1"/>
                <w:sz w:val="20"/>
                <w:szCs w:val="20"/>
              </w:rPr>
              <w:t xml:space="preserve">Verfügbarkeit über alternative </w:t>
            </w:r>
            <w:r w:rsidRPr="00022EB0">
              <w:rPr>
                <w:rFonts w:ascii="Arial" w:hAnsi="Arial" w:cs="Arial"/>
                <w:b/>
                <w:color w:val="000000" w:themeColor="text1"/>
                <w:sz w:val="20"/>
                <w:szCs w:val="20"/>
              </w:rPr>
              <w:lastRenderedPageBreak/>
              <w:t>Medien</w:t>
            </w:r>
          </w:p>
        </w:tc>
      </w:tr>
      <w:tr w:rsidR="0069141C" w:rsidRPr="00022EB0" w:rsidTr="00022EB0">
        <w:trPr>
          <w:trHeight w:val="75"/>
        </w:trPr>
        <w:tc>
          <w:tcPr>
            <w:tcW w:w="3253"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190" w:type="dxa"/>
            <w:gridSpan w:val="11"/>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C41D2D">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ein Reader mit der Pflichtliteratur oder mit Links wird zu Beginn der Lehrveranstaltung zur Verfügung gestellt</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596BC6">
            <w:pPr>
              <w:tabs>
                <w:tab w:val="left" w:pos="2820"/>
              </w:tabs>
              <w:spacing w:after="0"/>
              <w:jc w:val="center"/>
              <w:rPr>
                <w:rFonts w:ascii="Arial" w:hAnsi="Arial" w:cs="Arial"/>
                <w:color w:val="000000" w:themeColor="text1"/>
                <w:sz w:val="20"/>
                <w:szCs w:val="20"/>
              </w:rPr>
            </w:pP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596BC6">
            <w:pPr>
              <w:tabs>
                <w:tab w:val="left" w:pos="2820"/>
              </w:tabs>
              <w:spacing w:after="0"/>
              <w:jc w:val="center"/>
              <w:rPr>
                <w:rFonts w:ascii="Arial" w:hAnsi="Arial" w:cs="Arial"/>
                <w:color w:val="000000" w:themeColor="text1"/>
                <w:sz w:val="20"/>
                <w:szCs w:val="20"/>
              </w:rPr>
            </w:pPr>
          </w:p>
        </w:tc>
      </w:tr>
      <w:tr w:rsidR="0069141C" w:rsidRPr="00022EB0" w:rsidTr="00022EB0">
        <w:trPr>
          <w:trHeight w:val="75"/>
        </w:trPr>
        <w:tc>
          <w:tcPr>
            <w:tcW w:w="3253"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190" w:type="dxa"/>
            <w:gridSpan w:val="11"/>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34486D" w:rsidP="0034486D">
            <w:pPr>
              <w:rPr>
                <w:rFonts w:ascii="Arial" w:hAnsi="Arial" w:cs="Arial"/>
                <w:color w:val="000000" w:themeColor="text1"/>
                <w:sz w:val="20"/>
                <w:szCs w:val="20"/>
              </w:rPr>
            </w:pPr>
            <w:r w:rsidRPr="00022EB0">
              <w:rPr>
                <w:rFonts w:ascii="Arial" w:hAnsi="Arial" w:cs="Arial"/>
                <w:color w:val="000000" w:themeColor="text1"/>
                <w:sz w:val="20"/>
                <w:szCs w:val="20"/>
              </w:rPr>
              <w:t>Ammon, Ulrich (2000): Weltmacht Englisch? In: Merkur, Heft 617/618 (Sonderheft: Europa oder Amerika? Zur Zukunft des Westens) 2000/54 , S. 867–877</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34486D">
            <w:pPr>
              <w:tabs>
                <w:tab w:val="left" w:pos="2820"/>
              </w:tabs>
              <w:spacing w:after="0"/>
              <w:jc w:val="center"/>
              <w:rPr>
                <w:rFonts w:ascii="Arial" w:hAnsi="Arial" w:cs="Arial"/>
                <w:color w:val="000000" w:themeColor="text1"/>
                <w:sz w:val="20"/>
                <w:szCs w:val="20"/>
              </w:rPr>
            </w:pPr>
            <w:r w:rsidRPr="00022EB0">
              <w:rPr>
                <w:rFonts w:ascii="Arial" w:hAnsi="Arial" w:cs="Arial"/>
                <w:color w:val="000000" w:themeColor="text1"/>
                <w:sz w:val="20"/>
                <w:szCs w:val="20"/>
              </w:rPr>
              <w:t>x</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596BC6">
            <w:pPr>
              <w:tabs>
                <w:tab w:val="left" w:pos="2820"/>
              </w:tabs>
              <w:spacing w:after="0"/>
              <w:jc w:val="center"/>
              <w:rPr>
                <w:rFonts w:ascii="Arial" w:hAnsi="Arial" w:cs="Arial"/>
                <w:color w:val="000000" w:themeColor="text1"/>
                <w:sz w:val="20"/>
                <w:szCs w:val="20"/>
              </w:rPr>
            </w:pPr>
          </w:p>
        </w:tc>
      </w:tr>
      <w:tr w:rsidR="0069141C" w:rsidRPr="00022EB0" w:rsidTr="00022EB0">
        <w:trPr>
          <w:trHeight w:val="75"/>
        </w:trPr>
        <w:tc>
          <w:tcPr>
            <w:tcW w:w="3253"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190" w:type="dxa"/>
            <w:gridSpan w:val="11"/>
            <w:tcBorders>
              <w:top w:val="single" w:sz="4" w:space="0" w:color="000000"/>
              <w:left w:val="single" w:sz="4" w:space="0" w:color="000000"/>
              <w:bottom w:val="single" w:sz="4" w:space="0" w:color="000000"/>
              <w:right w:val="single" w:sz="4" w:space="0" w:color="000000"/>
            </w:tcBorders>
            <w:shd w:val="clear" w:color="auto" w:fill="auto"/>
          </w:tcPr>
          <w:p w:rsidR="0034486D" w:rsidRPr="00022EB0" w:rsidRDefault="0034486D" w:rsidP="0034486D">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 xml:space="preserve">Barišić, P. (2019): Sprachzwangslage der Wissenschaft. Exkurs zum Weltkongress der Philosophie. In: Zagreber Germanistische Beiträge 2019/18, 39-54 </w:t>
            </w:r>
          </w:p>
          <w:p w:rsidR="0034486D" w:rsidRPr="00022EB0" w:rsidRDefault="0034486D" w:rsidP="0034486D">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https://hrcak.srce.hr/index.php?show=toc&amp;id_broj=18778</w:t>
            </w:r>
          </w:p>
          <w:p w:rsidR="0034486D" w:rsidRPr="00022EB0" w:rsidRDefault="0034486D" w:rsidP="0034486D">
            <w:pPr>
              <w:tabs>
                <w:tab w:val="left" w:pos="2820"/>
              </w:tabs>
              <w:spacing w:after="0"/>
              <w:rPr>
                <w:rFonts w:ascii="Arial" w:hAnsi="Arial" w:cs="Arial"/>
                <w:color w:val="000000" w:themeColor="text1"/>
                <w:sz w:val="20"/>
                <w:szCs w:val="20"/>
              </w:rPr>
            </w:pPr>
          </w:p>
          <w:p w:rsidR="0034486D" w:rsidRPr="00022EB0" w:rsidRDefault="0034486D" w:rsidP="0034486D">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 xml:space="preserve">Ehlich, K. (2009): Sprachenpolitik in Europa – Tatsachen und Perspektiven. In: Stellenbosch Papers in Linguistics Plus 2009/38, S. 26-41, hier: 35-41 </w:t>
            </w:r>
          </w:p>
          <w:p w:rsidR="0034486D" w:rsidRPr="00022EB0" w:rsidRDefault="00052C73" w:rsidP="0034486D">
            <w:pPr>
              <w:tabs>
                <w:tab w:val="left" w:pos="2820"/>
              </w:tabs>
              <w:spacing w:after="0"/>
              <w:rPr>
                <w:rFonts w:ascii="Arial" w:hAnsi="Arial" w:cs="Arial"/>
                <w:color w:val="000000" w:themeColor="text1"/>
                <w:sz w:val="20"/>
                <w:szCs w:val="20"/>
              </w:rPr>
            </w:pPr>
            <w:hyperlink r:id="rId8" w:history="1">
              <w:r w:rsidR="009C4190" w:rsidRPr="00022EB0">
                <w:rPr>
                  <w:rStyle w:val="Hyperlink"/>
                  <w:rFonts w:ascii="Arial" w:hAnsi="Arial" w:cs="Arial"/>
                  <w:sz w:val="20"/>
                  <w:szCs w:val="20"/>
                </w:rPr>
                <w:t>file:///C:/Users/Korisnik/Downloads/124350-Article%20Text-339493-1-10-20151019.pdf</w:t>
              </w:r>
            </w:hyperlink>
          </w:p>
          <w:p w:rsidR="0034486D" w:rsidRPr="00022EB0" w:rsidRDefault="0034486D" w:rsidP="0034486D">
            <w:pPr>
              <w:tabs>
                <w:tab w:val="left" w:pos="2820"/>
              </w:tabs>
              <w:spacing w:after="0"/>
              <w:rPr>
                <w:rFonts w:ascii="Arial" w:hAnsi="Arial" w:cs="Arial"/>
                <w:color w:val="000000" w:themeColor="text1"/>
                <w:sz w:val="20"/>
                <w:szCs w:val="20"/>
              </w:rPr>
            </w:pPr>
          </w:p>
          <w:p w:rsidR="0034486D" w:rsidRPr="00022EB0" w:rsidRDefault="0034486D" w:rsidP="0034486D">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Gehrmann, S./Turković, S. (2019): Perspektiven einer europäischen Wissenschaft im Zustand ihrer Anglophonisierung. In: Zagreber Germanistische Beiträge 2019/18, 5-20</w:t>
            </w:r>
          </w:p>
          <w:p w:rsidR="0034486D" w:rsidRPr="00022EB0" w:rsidRDefault="00052C73" w:rsidP="0034486D">
            <w:pPr>
              <w:tabs>
                <w:tab w:val="left" w:pos="2820"/>
              </w:tabs>
              <w:spacing w:after="0"/>
              <w:rPr>
                <w:rFonts w:ascii="Arial" w:hAnsi="Arial" w:cs="Arial"/>
                <w:color w:val="000000" w:themeColor="text1"/>
                <w:sz w:val="20"/>
                <w:szCs w:val="20"/>
              </w:rPr>
            </w:pPr>
            <w:hyperlink r:id="rId9" w:history="1">
              <w:r w:rsidR="009C4190" w:rsidRPr="00022EB0">
                <w:rPr>
                  <w:rStyle w:val="Hyperlink"/>
                  <w:rFonts w:ascii="Arial" w:hAnsi="Arial" w:cs="Arial"/>
                  <w:sz w:val="20"/>
                  <w:szCs w:val="20"/>
                </w:rPr>
                <w:t>https://hrcak.srce.hr/index.php?show=toc&amp;id_broj=18778</w:t>
              </w:r>
            </w:hyperlink>
          </w:p>
          <w:p w:rsidR="0034486D" w:rsidRPr="00022EB0" w:rsidRDefault="0034486D" w:rsidP="0034486D">
            <w:pPr>
              <w:tabs>
                <w:tab w:val="left" w:pos="2820"/>
              </w:tabs>
              <w:spacing w:after="0"/>
              <w:rPr>
                <w:rFonts w:ascii="Arial" w:hAnsi="Arial" w:cs="Arial"/>
                <w:color w:val="000000" w:themeColor="text1"/>
                <w:sz w:val="20"/>
                <w:szCs w:val="20"/>
              </w:rPr>
            </w:pPr>
          </w:p>
          <w:p w:rsidR="00596BC6" w:rsidRPr="00022EB0" w:rsidRDefault="0034486D" w:rsidP="0034486D">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Hamel, R. E. (2008): Sprachimperien, Sprachimperialismus und die Zukunft der Sprachenvielfalt. In: Goethe-Institut (Hg.), Die Macht der Sprache. Teil II – Online-Publikation, München, S. 15 - 46</w:t>
            </w:r>
            <w:r w:rsidR="00022EB0">
              <w:rPr>
                <w:rFonts w:ascii="Arial" w:hAnsi="Arial" w:cs="Arial"/>
                <w:color w:val="000000" w:themeColor="text1"/>
                <w:sz w:val="20"/>
                <w:szCs w:val="20"/>
              </w:rPr>
              <w:t xml:space="preserve"> </w:t>
            </w:r>
            <w:hyperlink r:id="rId10" w:history="1">
              <w:r w:rsidR="009C4190" w:rsidRPr="00022EB0">
                <w:rPr>
                  <w:rStyle w:val="Hyperlink"/>
                  <w:rFonts w:ascii="Arial" w:hAnsi="Arial" w:cs="Arial"/>
                  <w:sz w:val="20"/>
                  <w:szCs w:val="20"/>
                </w:rPr>
                <w:t>http://www.goethe.de/lhr/pro/mac/Online-Publikation.pdf</w:t>
              </w:r>
            </w:hyperlink>
          </w:p>
          <w:p w:rsidR="009C4190" w:rsidRPr="00022EB0" w:rsidRDefault="009C4190" w:rsidP="0034486D">
            <w:pPr>
              <w:tabs>
                <w:tab w:val="left" w:pos="2820"/>
              </w:tabs>
              <w:spacing w:after="0"/>
              <w:rPr>
                <w:rFonts w:ascii="Arial" w:hAnsi="Arial" w:cs="Arial"/>
                <w:color w:val="000000" w:themeColor="text1"/>
                <w:sz w:val="20"/>
                <w:szCs w:val="20"/>
              </w:rPr>
            </w:pPr>
          </w:p>
          <w:p w:rsidR="009C4190" w:rsidRPr="00022EB0" w:rsidRDefault="009C4190" w:rsidP="009C4190">
            <w:pPr>
              <w:rPr>
                <w:rFonts w:ascii="Arial" w:hAnsi="Arial" w:cs="Arial"/>
                <w:color w:val="000000" w:themeColor="text1"/>
                <w:sz w:val="20"/>
                <w:szCs w:val="20"/>
                <w:lang w:val="en-US"/>
              </w:rPr>
            </w:pPr>
            <w:r w:rsidRPr="00022EB0">
              <w:rPr>
                <w:rFonts w:ascii="Arial" w:hAnsi="Arial" w:cs="Arial"/>
                <w:color w:val="000000" w:themeColor="text1"/>
                <w:sz w:val="20"/>
                <w:szCs w:val="20"/>
              </w:rPr>
              <w:t xml:space="preserve">Mocikat, R. (2008): Die Rolle der Sprache in den Naturwissenschaften. </w:t>
            </w:r>
            <w:r w:rsidRPr="00022EB0">
              <w:rPr>
                <w:rFonts w:ascii="Arial" w:hAnsi="Arial" w:cs="Arial"/>
                <w:color w:val="000000" w:themeColor="text1"/>
                <w:sz w:val="20"/>
                <w:szCs w:val="20"/>
                <w:lang w:val="en-US"/>
              </w:rPr>
              <w:t>In: Scottish Languages Review Issue 2008/17, 1-6</w:t>
            </w:r>
            <w:r w:rsidR="00022EB0">
              <w:rPr>
                <w:rFonts w:ascii="Arial" w:hAnsi="Arial" w:cs="Arial"/>
                <w:color w:val="000000" w:themeColor="text1"/>
                <w:sz w:val="20"/>
                <w:szCs w:val="20"/>
                <w:lang w:val="en-US"/>
              </w:rPr>
              <w:t xml:space="preserve"> </w:t>
            </w:r>
            <w:hyperlink r:id="rId11" w:history="1">
              <w:r w:rsidRPr="00022EB0">
                <w:rPr>
                  <w:rStyle w:val="Hyperlink"/>
                  <w:rFonts w:ascii="Arial" w:hAnsi="Arial" w:cs="Arial"/>
                  <w:sz w:val="20"/>
                  <w:szCs w:val="20"/>
                  <w:lang w:val="en-US"/>
                </w:rPr>
                <w:t>https://scilt.org.uk/Portals/24/Library/slr/issues/17/Mocikat.pdf</w:t>
              </w:r>
            </w:hyperlink>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596BC6">
            <w:pPr>
              <w:tabs>
                <w:tab w:val="left" w:pos="2820"/>
              </w:tabs>
              <w:spacing w:after="0"/>
              <w:jc w:val="center"/>
              <w:rPr>
                <w:rFonts w:ascii="Arial" w:hAnsi="Arial" w:cs="Arial"/>
                <w:color w:val="000000" w:themeColor="text1"/>
                <w:sz w:val="20"/>
                <w:szCs w:val="20"/>
                <w:lang w:val="en-US"/>
              </w:rPr>
            </w:pP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34486D">
            <w:pPr>
              <w:tabs>
                <w:tab w:val="left" w:pos="2820"/>
              </w:tabs>
              <w:spacing w:after="0"/>
              <w:jc w:val="center"/>
              <w:rPr>
                <w:rFonts w:ascii="Arial" w:hAnsi="Arial" w:cs="Arial"/>
                <w:color w:val="000000" w:themeColor="text1"/>
                <w:sz w:val="20"/>
                <w:szCs w:val="20"/>
              </w:rPr>
            </w:pPr>
            <w:r w:rsidRPr="00022EB0">
              <w:rPr>
                <w:rFonts w:ascii="Arial" w:hAnsi="Arial" w:cs="Arial"/>
                <w:color w:val="000000" w:themeColor="text1"/>
                <w:sz w:val="20"/>
                <w:szCs w:val="20"/>
              </w:rPr>
              <w:t>x</w:t>
            </w:r>
          </w:p>
        </w:tc>
      </w:tr>
      <w:tr w:rsidR="0069141C" w:rsidRPr="00022EB0" w:rsidTr="00022EB0">
        <w:trPr>
          <w:trHeight w:val="75"/>
        </w:trPr>
        <w:tc>
          <w:tcPr>
            <w:tcW w:w="3253"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190" w:type="dxa"/>
            <w:gridSpan w:val="11"/>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9C4190">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House, J. (2005): Englisch als Lingua franca: eine Bedrohung für die deutsche Sprache? In: Markus Motz (Hg.), Englisch oder Deutsch in Internationalen Studiengängen. Frankfurt/M., S. 53 – 65.</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9C4190">
            <w:pPr>
              <w:tabs>
                <w:tab w:val="left" w:pos="2820"/>
              </w:tabs>
              <w:spacing w:after="0"/>
              <w:jc w:val="center"/>
              <w:rPr>
                <w:rFonts w:ascii="Arial" w:hAnsi="Arial" w:cs="Arial"/>
                <w:color w:val="000000" w:themeColor="text1"/>
                <w:sz w:val="20"/>
                <w:szCs w:val="20"/>
              </w:rPr>
            </w:pPr>
            <w:r w:rsidRPr="00022EB0">
              <w:rPr>
                <w:rFonts w:ascii="Arial" w:hAnsi="Arial" w:cs="Arial"/>
                <w:color w:val="000000" w:themeColor="text1"/>
                <w:sz w:val="20"/>
                <w:szCs w:val="20"/>
              </w:rPr>
              <w:t>x</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596BC6">
            <w:pPr>
              <w:tabs>
                <w:tab w:val="left" w:pos="2820"/>
              </w:tabs>
              <w:spacing w:after="0"/>
              <w:jc w:val="center"/>
              <w:rPr>
                <w:rFonts w:ascii="Arial" w:hAnsi="Arial" w:cs="Arial"/>
                <w:color w:val="000000" w:themeColor="text1"/>
                <w:sz w:val="20"/>
                <w:szCs w:val="20"/>
              </w:rPr>
            </w:pPr>
          </w:p>
        </w:tc>
      </w:tr>
      <w:tr w:rsidR="0069141C" w:rsidRPr="00022EB0" w:rsidTr="00022EB0">
        <w:trPr>
          <w:trHeight w:val="75"/>
        </w:trPr>
        <w:tc>
          <w:tcPr>
            <w:tcW w:w="3253"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190" w:type="dxa"/>
            <w:gridSpan w:val="11"/>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9C4190">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Koreik, U. (2018): Die Sprachenfrage in internationalen Studiengängen. In: Jolie, Stephan (Hrsg.): Internationale Studiengänge in den Geistes</w:t>
            </w:r>
            <w:r w:rsidRPr="00022EB0">
              <w:rPr>
                <w:rFonts w:ascii="Cambria Math" w:hAnsi="Cambria Math" w:cs="Cambria Math"/>
                <w:color w:val="000000" w:themeColor="text1"/>
                <w:sz w:val="20"/>
                <w:szCs w:val="20"/>
              </w:rPr>
              <w:t>‐</w:t>
            </w:r>
            <w:r w:rsidRPr="00022EB0">
              <w:rPr>
                <w:rFonts w:ascii="Arial" w:hAnsi="Arial" w:cs="Arial"/>
                <w:color w:val="000000" w:themeColor="text1"/>
                <w:sz w:val="20"/>
                <w:szCs w:val="20"/>
              </w:rPr>
              <w:t xml:space="preserve"> und Kulturwissenschaften: Chancen, Perspektiven, Herausforderungen. Bielefeld: UniversitätsVerlagWebler, 95</w:t>
            </w:r>
            <w:r w:rsidRPr="00022EB0">
              <w:rPr>
                <w:rFonts w:ascii="Cambria Math" w:hAnsi="Cambria Math" w:cs="Cambria Math"/>
                <w:color w:val="000000" w:themeColor="text1"/>
                <w:sz w:val="20"/>
                <w:szCs w:val="20"/>
              </w:rPr>
              <w:t>‐</w:t>
            </w:r>
            <w:r w:rsidRPr="00022EB0">
              <w:rPr>
                <w:rFonts w:ascii="Arial" w:hAnsi="Arial" w:cs="Arial"/>
                <w:color w:val="000000" w:themeColor="text1"/>
                <w:sz w:val="20"/>
                <w:szCs w:val="20"/>
              </w:rPr>
              <w:t>107</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9C4190">
            <w:pPr>
              <w:tabs>
                <w:tab w:val="left" w:pos="2820"/>
              </w:tabs>
              <w:spacing w:after="0"/>
              <w:jc w:val="center"/>
              <w:rPr>
                <w:rFonts w:ascii="Arial" w:hAnsi="Arial" w:cs="Arial"/>
                <w:color w:val="000000" w:themeColor="text1"/>
                <w:sz w:val="20"/>
                <w:szCs w:val="20"/>
              </w:rPr>
            </w:pPr>
            <w:r w:rsidRPr="00022EB0">
              <w:rPr>
                <w:rFonts w:ascii="Arial" w:hAnsi="Arial" w:cs="Arial"/>
                <w:color w:val="000000" w:themeColor="text1"/>
                <w:sz w:val="20"/>
                <w:szCs w:val="20"/>
              </w:rPr>
              <w:t>x</w:t>
            </w: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596BC6">
            <w:pPr>
              <w:tabs>
                <w:tab w:val="left" w:pos="2820"/>
              </w:tabs>
              <w:spacing w:after="0"/>
              <w:jc w:val="center"/>
              <w:rPr>
                <w:rFonts w:ascii="Arial" w:hAnsi="Arial" w:cs="Arial"/>
                <w:color w:val="000000" w:themeColor="text1"/>
                <w:sz w:val="20"/>
                <w:szCs w:val="20"/>
              </w:rPr>
            </w:pPr>
          </w:p>
        </w:tc>
      </w:tr>
      <w:tr w:rsidR="0069141C" w:rsidRPr="00022EB0" w:rsidTr="00022EB0">
        <w:trPr>
          <w:trHeight w:val="75"/>
        </w:trPr>
        <w:tc>
          <w:tcPr>
            <w:tcW w:w="3253" w:type="dxa"/>
            <w:vMerge/>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numPr>
                <w:ilvl w:val="0"/>
                <w:numId w:val="1"/>
              </w:numPr>
              <w:tabs>
                <w:tab w:val="left" w:pos="306"/>
                <w:tab w:val="left" w:pos="2820"/>
              </w:tabs>
              <w:spacing w:after="0" w:line="240" w:lineRule="auto"/>
              <w:ind w:left="306" w:hanging="284"/>
              <w:rPr>
                <w:rFonts w:ascii="Arial" w:hAnsi="Arial" w:cs="Arial"/>
                <w:color w:val="000000" w:themeColor="text1"/>
                <w:sz w:val="20"/>
                <w:szCs w:val="20"/>
              </w:rPr>
            </w:pPr>
          </w:p>
        </w:tc>
        <w:tc>
          <w:tcPr>
            <w:tcW w:w="8190" w:type="dxa"/>
            <w:gridSpan w:val="11"/>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9C4190">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Mittelstraß, J./Trabant, J./Fröhlicher, P. (2017): Wissenschaftssprache. Ein Plädoyer für Mehrsprachigkeit in der Wissenschaft. Stuttgart: Metzler</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596BC6">
            <w:pPr>
              <w:tabs>
                <w:tab w:val="left" w:pos="2820"/>
              </w:tabs>
              <w:spacing w:after="0"/>
              <w:jc w:val="center"/>
              <w:rPr>
                <w:rFonts w:ascii="Arial" w:hAnsi="Arial" w:cs="Arial"/>
                <w:color w:val="000000" w:themeColor="text1"/>
                <w:sz w:val="20"/>
                <w:szCs w:val="20"/>
              </w:rPr>
            </w:pPr>
          </w:p>
        </w:tc>
        <w:tc>
          <w:tcPr>
            <w:tcW w:w="1698" w:type="dxa"/>
            <w:gridSpan w:val="3"/>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596BC6">
            <w:pPr>
              <w:tabs>
                <w:tab w:val="left" w:pos="2820"/>
              </w:tabs>
              <w:spacing w:after="0"/>
              <w:jc w:val="center"/>
              <w:rPr>
                <w:rFonts w:ascii="Arial" w:hAnsi="Arial" w:cs="Arial"/>
                <w:color w:val="000000" w:themeColor="text1"/>
                <w:sz w:val="20"/>
                <w:szCs w:val="20"/>
              </w:rPr>
            </w:pPr>
          </w:p>
        </w:tc>
      </w:tr>
      <w:tr w:rsidR="0069141C" w:rsidRPr="00022EB0" w:rsidTr="00022EB0">
        <w:tc>
          <w:tcPr>
            <w:tcW w:w="3253"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306"/>
                <w:tab w:val="left" w:pos="567"/>
              </w:tabs>
              <w:spacing w:after="0" w:line="240" w:lineRule="auto"/>
              <w:ind w:left="306" w:hanging="284"/>
              <w:rPr>
                <w:rFonts w:ascii="Arial" w:hAnsi="Arial" w:cs="Arial"/>
                <w:color w:val="000000" w:themeColor="text1"/>
                <w:sz w:val="20"/>
                <w:szCs w:val="20"/>
              </w:rPr>
            </w:pPr>
          </w:p>
          <w:p w:rsidR="00596BC6" w:rsidRPr="00022EB0" w:rsidRDefault="00596BC6">
            <w:pPr>
              <w:tabs>
                <w:tab w:val="left" w:pos="306"/>
                <w:tab w:val="left" w:pos="567"/>
              </w:tabs>
              <w:spacing w:after="0" w:line="240" w:lineRule="auto"/>
              <w:ind w:left="306" w:hanging="284"/>
              <w:rPr>
                <w:rFonts w:ascii="Arial" w:hAnsi="Arial" w:cs="Arial"/>
                <w:sz w:val="20"/>
                <w:szCs w:val="20"/>
              </w:rPr>
            </w:pPr>
            <w:r w:rsidRPr="00022EB0">
              <w:rPr>
                <w:rFonts w:ascii="Arial" w:hAnsi="Arial" w:cs="Arial"/>
                <w:color w:val="000000" w:themeColor="text1"/>
                <w:sz w:val="20"/>
                <w:szCs w:val="20"/>
              </w:rPr>
              <w:t>2.11. Weiterführende Literatur</w:t>
            </w:r>
          </w:p>
          <w:p w:rsidR="00596BC6" w:rsidRPr="00022EB0" w:rsidRDefault="00596BC6">
            <w:pPr>
              <w:tabs>
                <w:tab w:val="left" w:pos="306"/>
                <w:tab w:val="left" w:pos="567"/>
              </w:tabs>
              <w:spacing w:after="0" w:line="240" w:lineRule="auto"/>
              <w:ind w:left="306" w:hanging="284"/>
              <w:rPr>
                <w:rFonts w:ascii="Arial" w:hAnsi="Arial" w:cs="Arial"/>
                <w:color w:val="000000" w:themeColor="text1"/>
                <w:sz w:val="20"/>
                <w:szCs w:val="20"/>
              </w:rPr>
            </w:pPr>
          </w:p>
        </w:tc>
        <w:tc>
          <w:tcPr>
            <w:tcW w:w="11422" w:type="dxa"/>
            <w:gridSpan w:val="15"/>
            <w:tcBorders>
              <w:top w:val="single" w:sz="4" w:space="0" w:color="000000"/>
              <w:left w:val="single" w:sz="4" w:space="0" w:color="000000"/>
              <w:bottom w:val="single" w:sz="4" w:space="0" w:color="000000"/>
              <w:right w:val="single" w:sz="4" w:space="0" w:color="000000"/>
            </w:tcBorders>
            <w:shd w:val="clear" w:color="auto" w:fill="auto"/>
          </w:tcPr>
          <w:p w:rsidR="009A3E2E" w:rsidRPr="00022EB0" w:rsidRDefault="009A3E2E" w:rsidP="009A3E2E">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Buranyi, Stephen (2017): Profit ohne Risiko. Das erstaunliche Modell der Wissenschaftsverlage,</w:t>
            </w:r>
          </w:p>
          <w:p w:rsidR="009A3E2E" w:rsidRPr="00022EB0" w:rsidRDefault="009A3E2E" w:rsidP="009A3E2E">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in: Merkur 71 (10/2017), S. 5 – 19.</w:t>
            </w:r>
          </w:p>
          <w:p w:rsidR="009A3E2E" w:rsidRPr="00022EB0" w:rsidRDefault="009A3E2E" w:rsidP="009A3E2E">
            <w:pPr>
              <w:tabs>
                <w:tab w:val="left" w:pos="2820"/>
              </w:tabs>
              <w:spacing w:after="0"/>
              <w:rPr>
                <w:rFonts w:ascii="Arial" w:hAnsi="Arial" w:cs="Arial"/>
                <w:color w:val="000000" w:themeColor="text1"/>
                <w:sz w:val="20"/>
                <w:szCs w:val="20"/>
              </w:rPr>
            </w:pPr>
          </w:p>
          <w:p w:rsidR="009A3E2E" w:rsidRPr="00022EB0" w:rsidRDefault="009A3E2E" w:rsidP="009A3E2E">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lastRenderedPageBreak/>
              <w:t>Flessner, Axel (2017): Akademische Lehre nur auf Englisch? – Sprachpolitik an deutschen Hochschulen rechtlich betrachtet. In: Ordnung der Wissenschaft 2017/4, 229-236</w:t>
            </w:r>
          </w:p>
          <w:p w:rsidR="009A3E2E" w:rsidRPr="00022EB0" w:rsidRDefault="009A3E2E" w:rsidP="009A3E2E">
            <w:pPr>
              <w:tabs>
                <w:tab w:val="left" w:pos="2820"/>
              </w:tabs>
              <w:spacing w:after="0"/>
              <w:rPr>
                <w:rFonts w:ascii="Arial" w:hAnsi="Arial" w:cs="Arial"/>
                <w:color w:val="000000" w:themeColor="text1"/>
                <w:sz w:val="20"/>
                <w:szCs w:val="20"/>
              </w:rPr>
            </w:pPr>
          </w:p>
          <w:p w:rsidR="009A3E2E" w:rsidRPr="00022EB0" w:rsidRDefault="009A3E2E" w:rsidP="009A3E2E">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Gehrmann, S. (2015): Die Kontrolle des Fluiden. Die Sprachlichkeit von Wissenschaft als Teil einer neuen Weltordnung. In: Gehrmann, S./Helmchen., J. /Krüger-Potratz, M. / Ragutt, F. (Hg.): Bildungskonzepte und Lehrerbildung in europäischer Perspektive, Münster, S. 117 – 156 http://adawis.de/fileadmin/user_upload/Seiten/Verweise/Autorentexte/Gehrmann_2015.pdf</w:t>
            </w:r>
          </w:p>
          <w:p w:rsidR="009A3E2E" w:rsidRPr="00022EB0" w:rsidRDefault="009A3E2E" w:rsidP="009A3E2E">
            <w:pPr>
              <w:tabs>
                <w:tab w:val="left" w:pos="2820"/>
              </w:tabs>
              <w:spacing w:after="0"/>
              <w:rPr>
                <w:rFonts w:ascii="Arial" w:hAnsi="Arial" w:cs="Arial"/>
                <w:color w:val="000000" w:themeColor="text1"/>
                <w:sz w:val="20"/>
                <w:szCs w:val="20"/>
              </w:rPr>
            </w:pPr>
          </w:p>
          <w:p w:rsidR="009A3E2E" w:rsidRPr="00022EB0" w:rsidRDefault="009A3E2E" w:rsidP="009A3E2E">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Gehrmann; S:/Turković, S. (Hg., 2019): Anglphonisierung der Wissenschaftssprache. Zagreber Germanistische Beiträge 2019/18</w:t>
            </w:r>
            <w:r w:rsidR="00022EB0">
              <w:rPr>
                <w:rFonts w:ascii="Arial" w:hAnsi="Arial" w:cs="Arial"/>
                <w:color w:val="000000" w:themeColor="text1"/>
                <w:sz w:val="20"/>
                <w:szCs w:val="20"/>
              </w:rPr>
              <w:t xml:space="preserve"> </w:t>
            </w:r>
          </w:p>
          <w:p w:rsidR="009A3E2E" w:rsidRPr="00022EB0" w:rsidRDefault="009A3E2E" w:rsidP="009A3E2E">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https://hrcak.srce.hr/index.php?show=toc&amp;id_broj=18778</w:t>
            </w:r>
          </w:p>
          <w:p w:rsidR="009A3E2E" w:rsidRPr="00022EB0" w:rsidRDefault="009A3E2E" w:rsidP="009A3E2E">
            <w:pPr>
              <w:tabs>
                <w:tab w:val="left" w:pos="2820"/>
              </w:tabs>
              <w:spacing w:after="0"/>
              <w:rPr>
                <w:rFonts w:ascii="Arial" w:hAnsi="Arial" w:cs="Arial"/>
                <w:color w:val="000000" w:themeColor="text1"/>
                <w:sz w:val="20"/>
                <w:szCs w:val="20"/>
              </w:rPr>
            </w:pPr>
          </w:p>
          <w:p w:rsidR="009A3E2E" w:rsidRPr="00022EB0" w:rsidRDefault="009A3E2E" w:rsidP="009A3E2E">
            <w:pPr>
              <w:tabs>
                <w:tab w:val="left" w:pos="2820"/>
              </w:tabs>
              <w:spacing w:after="0"/>
              <w:rPr>
                <w:rFonts w:ascii="Arial" w:hAnsi="Arial" w:cs="Arial"/>
                <w:color w:val="000000" w:themeColor="text1"/>
                <w:sz w:val="20"/>
                <w:szCs w:val="20"/>
              </w:rPr>
            </w:pPr>
            <w:proofErr w:type="spellStart"/>
            <w:r w:rsidRPr="00022EB0">
              <w:rPr>
                <w:rFonts w:ascii="Arial" w:hAnsi="Arial" w:cs="Arial"/>
                <w:color w:val="000000" w:themeColor="text1"/>
                <w:sz w:val="20"/>
                <w:szCs w:val="20"/>
                <w:lang w:val="en-US"/>
              </w:rPr>
              <w:t>Kanning</w:t>
            </w:r>
            <w:proofErr w:type="spellEnd"/>
            <w:r w:rsidRPr="00022EB0">
              <w:rPr>
                <w:rFonts w:ascii="Arial" w:hAnsi="Arial" w:cs="Arial"/>
                <w:color w:val="000000" w:themeColor="text1"/>
                <w:sz w:val="20"/>
                <w:szCs w:val="20"/>
                <w:lang w:val="en-US"/>
              </w:rPr>
              <w:t xml:space="preserve">, U. P. (2010): Impact Factor. </w:t>
            </w:r>
            <w:r w:rsidRPr="00022EB0">
              <w:rPr>
                <w:rFonts w:ascii="Arial" w:hAnsi="Arial" w:cs="Arial"/>
                <w:color w:val="000000" w:themeColor="text1"/>
                <w:sz w:val="20"/>
                <w:szCs w:val="20"/>
              </w:rPr>
              <w:t>In: Kanning, U. P./von Rosenstiel, L./Schuler, H.(Hg.): Jenseits des Elfenbeinturms: Psychologie als nützliche Wissenschaft. Göttingen: Vandenhoek &amp; Ruprecht, S. 328–342</w:t>
            </w:r>
          </w:p>
          <w:p w:rsidR="009A3E2E" w:rsidRPr="00022EB0" w:rsidRDefault="009A3E2E" w:rsidP="009A3E2E">
            <w:pPr>
              <w:tabs>
                <w:tab w:val="left" w:pos="2820"/>
              </w:tabs>
              <w:spacing w:after="0"/>
              <w:rPr>
                <w:rFonts w:ascii="Arial" w:hAnsi="Arial" w:cs="Arial"/>
                <w:color w:val="000000" w:themeColor="text1"/>
                <w:sz w:val="20"/>
                <w:szCs w:val="20"/>
              </w:rPr>
            </w:pPr>
          </w:p>
          <w:p w:rsidR="009A3E2E" w:rsidRPr="00022EB0" w:rsidRDefault="009A3E2E" w:rsidP="009A3E2E">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Münch, R. (2011): Akademischer Kapitalismus. Zur Politischen Ökonomie der Hochschulreform, Frankfurt/M.</w:t>
            </w:r>
          </w:p>
          <w:p w:rsidR="009A3E2E" w:rsidRPr="00022EB0" w:rsidRDefault="009A3E2E" w:rsidP="009A3E2E">
            <w:pPr>
              <w:tabs>
                <w:tab w:val="left" w:pos="2820"/>
              </w:tabs>
              <w:spacing w:after="0"/>
              <w:rPr>
                <w:rFonts w:ascii="Arial" w:hAnsi="Arial" w:cs="Arial"/>
                <w:color w:val="000000" w:themeColor="text1"/>
                <w:sz w:val="20"/>
                <w:szCs w:val="20"/>
              </w:rPr>
            </w:pPr>
          </w:p>
          <w:p w:rsidR="009A3E2E" w:rsidRPr="00022EB0" w:rsidRDefault="009A3E2E" w:rsidP="009A3E2E">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Münch, U./Mocikat, R./Gehrmann, S./Siegmund, J. (Hr.; 2020) Die Sprache von Forschung und Lehre: Lenkung durch Konzepte der Ökonomie? Tutzinger Studien zur Politik.</w:t>
            </w:r>
            <w:r w:rsidR="00022EB0">
              <w:rPr>
                <w:rFonts w:ascii="Arial" w:hAnsi="Arial" w:cs="Arial"/>
                <w:color w:val="000000" w:themeColor="text1"/>
                <w:sz w:val="20"/>
                <w:szCs w:val="20"/>
              </w:rPr>
              <w:t xml:space="preserve"> </w:t>
            </w:r>
            <w:r w:rsidRPr="00022EB0">
              <w:rPr>
                <w:rFonts w:ascii="Arial" w:hAnsi="Arial" w:cs="Arial"/>
                <w:color w:val="000000" w:themeColor="text1"/>
                <w:sz w:val="20"/>
                <w:szCs w:val="20"/>
              </w:rPr>
              <w:t>Baden- Baden</w:t>
            </w:r>
          </w:p>
          <w:p w:rsidR="009A3E2E" w:rsidRPr="00022EB0" w:rsidRDefault="009A3E2E" w:rsidP="009A3E2E">
            <w:pPr>
              <w:tabs>
                <w:tab w:val="left" w:pos="2820"/>
              </w:tabs>
              <w:spacing w:after="0"/>
              <w:rPr>
                <w:rFonts w:ascii="Arial" w:hAnsi="Arial" w:cs="Arial"/>
                <w:color w:val="000000" w:themeColor="text1"/>
                <w:sz w:val="20"/>
                <w:szCs w:val="20"/>
              </w:rPr>
            </w:pPr>
          </w:p>
          <w:p w:rsidR="009A3E2E" w:rsidRPr="00022EB0" w:rsidRDefault="009A3E2E" w:rsidP="009A3E2E">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 xml:space="preserve">Osterloh, M./ Frey, B. S. (2017): Absurde Mess-Manie. Der fragwürdige Impact des Impact Faktors. In: Forschung und Lehre 24 (10/2017), S. 876 – 878 </w:t>
            </w:r>
          </w:p>
          <w:p w:rsidR="009A3E2E" w:rsidRPr="00022EB0" w:rsidRDefault="009A3E2E" w:rsidP="009A3E2E">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https://www.forschung-und-lehre.de/absurde-mess-manie-136/</w:t>
            </w:r>
          </w:p>
          <w:p w:rsidR="009A3E2E" w:rsidRPr="00022EB0" w:rsidRDefault="009A3E2E" w:rsidP="009A3E2E">
            <w:pPr>
              <w:tabs>
                <w:tab w:val="left" w:pos="2820"/>
              </w:tabs>
              <w:spacing w:after="0"/>
              <w:rPr>
                <w:rFonts w:ascii="Arial" w:hAnsi="Arial" w:cs="Arial"/>
                <w:color w:val="000000" w:themeColor="text1"/>
                <w:sz w:val="20"/>
                <w:szCs w:val="20"/>
              </w:rPr>
            </w:pPr>
          </w:p>
          <w:p w:rsidR="009A3E2E" w:rsidRPr="00022EB0" w:rsidRDefault="009A3E2E" w:rsidP="009A3E2E">
            <w:pPr>
              <w:tabs>
                <w:tab w:val="left" w:pos="2820"/>
              </w:tabs>
              <w:spacing w:after="0"/>
              <w:rPr>
                <w:rFonts w:ascii="Arial" w:hAnsi="Arial" w:cs="Arial"/>
                <w:color w:val="000000" w:themeColor="text1"/>
                <w:sz w:val="20"/>
                <w:szCs w:val="20"/>
                <w:lang w:val="en-US"/>
              </w:rPr>
            </w:pPr>
            <w:r w:rsidRPr="00022EB0">
              <w:rPr>
                <w:rFonts w:ascii="Arial" w:hAnsi="Arial" w:cs="Arial"/>
                <w:color w:val="000000" w:themeColor="text1"/>
                <w:sz w:val="20"/>
                <w:szCs w:val="20"/>
                <w:lang w:val="en-US"/>
              </w:rPr>
              <w:t xml:space="preserve">Phillipson, Robert (1992): Linguistic Imperialism. New York: Oxford University Press. </w:t>
            </w:r>
          </w:p>
          <w:p w:rsidR="009A3E2E" w:rsidRPr="00022EB0" w:rsidRDefault="009A3E2E" w:rsidP="009A3E2E">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Rončević, Ivana. (2013): Njemački jezik u hrvatskoj znanosti i visokom školstvu u kontekstu višejezičnosti [Die deutsche Sprache in der kroatischen Wissenschaft und in der Hochschulbildung im Kontext von Mehrsprachigkeit]. Unveröffentlichte Dissertation. Zagreb: Filozofski fakultet Sveučilišta u Zagrebu</w:t>
            </w:r>
          </w:p>
          <w:p w:rsidR="009A3E2E" w:rsidRPr="00022EB0" w:rsidRDefault="009A3E2E" w:rsidP="009A3E2E">
            <w:pPr>
              <w:tabs>
                <w:tab w:val="left" w:pos="2820"/>
              </w:tabs>
              <w:spacing w:after="0"/>
              <w:rPr>
                <w:rFonts w:ascii="Arial" w:hAnsi="Arial" w:cs="Arial"/>
                <w:color w:val="000000" w:themeColor="text1"/>
                <w:sz w:val="20"/>
                <w:szCs w:val="20"/>
              </w:rPr>
            </w:pPr>
          </w:p>
          <w:p w:rsidR="009A3E2E" w:rsidRPr="00022EB0" w:rsidRDefault="009A3E2E" w:rsidP="009A3E2E">
            <w:pPr>
              <w:tabs>
                <w:tab w:val="left" w:pos="2820"/>
              </w:tabs>
              <w:spacing w:after="0"/>
              <w:rPr>
                <w:rFonts w:ascii="Arial" w:hAnsi="Arial" w:cs="Arial"/>
                <w:color w:val="000000" w:themeColor="text1"/>
                <w:sz w:val="20"/>
                <w:szCs w:val="20"/>
              </w:rPr>
            </w:pPr>
            <w:r w:rsidRPr="00022EB0">
              <w:rPr>
                <w:rFonts w:ascii="Arial" w:hAnsi="Arial" w:cs="Arial"/>
                <w:color w:val="000000" w:themeColor="text1"/>
                <w:sz w:val="20"/>
                <w:szCs w:val="20"/>
              </w:rPr>
              <w:t>Van Parijs, Ph. (2013): Sprachengerechtigkeit für Europa und die Welt, Berlin.</w:t>
            </w:r>
          </w:p>
          <w:p w:rsidR="00596BC6" w:rsidRPr="00022EB0" w:rsidRDefault="00596BC6">
            <w:pPr>
              <w:tabs>
                <w:tab w:val="left" w:pos="2820"/>
              </w:tabs>
              <w:spacing w:after="0"/>
              <w:rPr>
                <w:rFonts w:ascii="Arial" w:hAnsi="Arial" w:cs="Arial"/>
                <w:color w:val="000000" w:themeColor="text1"/>
                <w:sz w:val="20"/>
                <w:szCs w:val="20"/>
              </w:rPr>
            </w:pPr>
          </w:p>
        </w:tc>
      </w:tr>
      <w:tr w:rsidR="0069141C" w:rsidRPr="00022EB0" w:rsidTr="00022EB0">
        <w:tc>
          <w:tcPr>
            <w:tcW w:w="3253" w:type="dxa"/>
            <w:tcBorders>
              <w:top w:val="single" w:sz="4" w:space="0" w:color="000000"/>
              <w:left w:val="single" w:sz="4" w:space="0" w:color="000000"/>
              <w:bottom w:val="single" w:sz="4" w:space="0" w:color="000000"/>
              <w:right w:val="single" w:sz="4" w:space="0" w:color="000000"/>
            </w:tcBorders>
            <w:shd w:val="clear" w:color="auto" w:fill="CCECFF"/>
            <w:vAlign w:val="center"/>
          </w:tcPr>
          <w:p w:rsidR="00596BC6" w:rsidRPr="00022EB0" w:rsidRDefault="00596BC6">
            <w:pPr>
              <w:tabs>
                <w:tab w:val="left" w:pos="306"/>
                <w:tab w:val="left" w:pos="567"/>
              </w:tabs>
              <w:spacing w:after="0" w:line="240" w:lineRule="auto"/>
              <w:ind w:left="306" w:hanging="284"/>
              <w:rPr>
                <w:rFonts w:ascii="Arial" w:hAnsi="Arial" w:cs="Arial"/>
                <w:color w:val="000000" w:themeColor="text1"/>
                <w:sz w:val="20"/>
                <w:szCs w:val="20"/>
              </w:rPr>
            </w:pPr>
          </w:p>
          <w:p w:rsidR="00596BC6" w:rsidRPr="00022EB0" w:rsidRDefault="00596BC6">
            <w:pPr>
              <w:tabs>
                <w:tab w:val="left" w:pos="306"/>
                <w:tab w:val="left" w:pos="567"/>
              </w:tabs>
              <w:spacing w:after="0" w:line="240" w:lineRule="auto"/>
              <w:ind w:left="306" w:hanging="284"/>
              <w:rPr>
                <w:rFonts w:ascii="Arial" w:hAnsi="Arial" w:cs="Arial"/>
                <w:sz w:val="20"/>
                <w:szCs w:val="20"/>
              </w:rPr>
            </w:pPr>
            <w:r w:rsidRPr="00022EB0">
              <w:rPr>
                <w:rFonts w:ascii="Arial" w:hAnsi="Arial" w:cs="Arial"/>
                <w:color w:val="000000" w:themeColor="text1"/>
                <w:sz w:val="20"/>
                <w:szCs w:val="20"/>
              </w:rPr>
              <w:t xml:space="preserve">2.12. </w:t>
            </w:r>
            <w:r w:rsidR="00466E0E" w:rsidRPr="00022EB0">
              <w:rPr>
                <w:rFonts w:ascii="Arial" w:hAnsi="Arial" w:cs="Arial"/>
                <w:color w:val="000000" w:themeColor="text1"/>
                <w:sz w:val="20"/>
                <w:szCs w:val="20"/>
              </w:rPr>
              <w:t>Sonstige</w:t>
            </w:r>
            <w:r w:rsidRPr="00022EB0">
              <w:rPr>
                <w:rFonts w:ascii="Arial" w:hAnsi="Arial" w:cs="Arial"/>
                <w:color w:val="000000" w:themeColor="text1"/>
                <w:sz w:val="20"/>
                <w:szCs w:val="20"/>
              </w:rPr>
              <w:t xml:space="preserve"> </w:t>
            </w:r>
            <w:r w:rsidR="00466E0E" w:rsidRPr="00022EB0">
              <w:rPr>
                <w:rFonts w:ascii="Arial" w:hAnsi="Arial" w:cs="Arial"/>
                <w:color w:val="000000" w:themeColor="text1"/>
                <w:sz w:val="20"/>
                <w:szCs w:val="20"/>
              </w:rPr>
              <w:t>Mer</w:t>
            </w:r>
            <w:r w:rsidR="00C26E1D" w:rsidRPr="00022EB0">
              <w:rPr>
                <w:rFonts w:ascii="Arial" w:hAnsi="Arial" w:cs="Arial"/>
                <w:color w:val="000000" w:themeColor="text1"/>
                <w:sz w:val="20"/>
                <w:szCs w:val="20"/>
              </w:rPr>
              <w:t>k</w:t>
            </w:r>
            <w:r w:rsidR="00466E0E" w:rsidRPr="00022EB0">
              <w:rPr>
                <w:rFonts w:ascii="Arial" w:hAnsi="Arial" w:cs="Arial"/>
                <w:color w:val="000000" w:themeColor="text1"/>
                <w:sz w:val="20"/>
                <w:szCs w:val="20"/>
              </w:rPr>
              <w:t xml:space="preserve">male </w:t>
            </w:r>
            <w:r w:rsidRPr="00022EB0">
              <w:rPr>
                <w:rFonts w:ascii="Arial" w:hAnsi="Arial" w:cs="Arial"/>
                <w:color w:val="000000" w:themeColor="text1"/>
                <w:sz w:val="20"/>
                <w:szCs w:val="20"/>
              </w:rPr>
              <w:t>(welche der Antragsteller hinzufügen möchte)</w:t>
            </w:r>
          </w:p>
          <w:p w:rsidR="00596BC6" w:rsidRPr="00022EB0" w:rsidRDefault="00596BC6">
            <w:pPr>
              <w:tabs>
                <w:tab w:val="left" w:pos="306"/>
                <w:tab w:val="left" w:pos="567"/>
              </w:tabs>
              <w:spacing w:after="0" w:line="240" w:lineRule="auto"/>
              <w:ind w:left="306" w:hanging="284"/>
              <w:rPr>
                <w:rFonts w:ascii="Arial" w:hAnsi="Arial" w:cs="Arial"/>
                <w:color w:val="000000" w:themeColor="text1"/>
                <w:sz w:val="20"/>
                <w:szCs w:val="20"/>
              </w:rPr>
            </w:pPr>
          </w:p>
        </w:tc>
        <w:tc>
          <w:tcPr>
            <w:tcW w:w="11422" w:type="dxa"/>
            <w:gridSpan w:val="15"/>
            <w:tcBorders>
              <w:top w:val="single" w:sz="4" w:space="0" w:color="000000"/>
              <w:left w:val="single" w:sz="4" w:space="0" w:color="000000"/>
              <w:bottom w:val="single" w:sz="4" w:space="0" w:color="000000"/>
              <w:right w:val="single" w:sz="4" w:space="0" w:color="000000"/>
            </w:tcBorders>
            <w:shd w:val="clear" w:color="auto" w:fill="auto"/>
          </w:tcPr>
          <w:p w:rsidR="00596BC6" w:rsidRPr="00022EB0" w:rsidRDefault="00596BC6">
            <w:pPr>
              <w:tabs>
                <w:tab w:val="left" w:pos="2820"/>
              </w:tabs>
              <w:spacing w:after="0"/>
              <w:rPr>
                <w:rFonts w:ascii="Arial" w:hAnsi="Arial" w:cs="Arial"/>
                <w:color w:val="000000" w:themeColor="text1"/>
                <w:sz w:val="20"/>
                <w:szCs w:val="20"/>
              </w:rPr>
            </w:pPr>
          </w:p>
        </w:tc>
      </w:tr>
    </w:tbl>
    <w:p w:rsidR="00827BC1" w:rsidRPr="00022EB0" w:rsidRDefault="00827BC1">
      <w:pPr>
        <w:rPr>
          <w:rFonts w:ascii="Arial" w:hAnsi="Arial" w:cs="Arial"/>
          <w:sz w:val="20"/>
          <w:szCs w:val="20"/>
        </w:rPr>
      </w:pPr>
    </w:p>
    <w:sectPr w:rsidR="00827BC1" w:rsidRPr="00022EB0">
      <w:headerReference w:type="default" r:id="rId12"/>
      <w:pgSz w:w="16838" w:h="11906" w:orient="landscape"/>
      <w:pgMar w:top="777" w:right="720" w:bottom="720" w:left="72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CF6" w:rsidRDefault="00B75CF6">
      <w:pPr>
        <w:spacing w:after="0" w:line="240" w:lineRule="auto"/>
      </w:pPr>
      <w:r>
        <w:separator/>
      </w:r>
    </w:p>
  </w:endnote>
  <w:endnote w:type="continuationSeparator" w:id="0">
    <w:p w:rsidR="00B75CF6" w:rsidRDefault="00B7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CF6" w:rsidRDefault="00B75CF6">
      <w:pPr>
        <w:spacing w:after="0" w:line="240" w:lineRule="auto"/>
      </w:pPr>
      <w:r>
        <w:separator/>
      </w:r>
    </w:p>
  </w:footnote>
  <w:footnote w:type="continuationSeparator" w:id="0">
    <w:p w:rsidR="00B75CF6" w:rsidRDefault="00B75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96450"/>
      <w:docPartObj>
        <w:docPartGallery w:val="Page Numbers (Top of Page)"/>
        <w:docPartUnique/>
      </w:docPartObj>
    </w:sdtPr>
    <w:sdtEndPr/>
    <w:sdtContent>
      <w:p w:rsidR="00827BC1" w:rsidRDefault="00022EB0">
        <w:pPr>
          <w:pStyle w:val="Header"/>
          <w:jc w:val="right"/>
        </w:pPr>
        <w:r w:rsidRPr="008637D8">
          <w:rPr>
            <w:rFonts w:ascii="Arial" w:hAnsi="Arial" w:cs="Arial"/>
            <w:color w:val="000000" w:themeColor="text1"/>
            <w:sz w:val="20"/>
            <w:szCs w:val="20"/>
          </w:rPr>
          <w:t xml:space="preserve">Globalisierung und die Sprache der </w:t>
        </w:r>
        <w:r>
          <w:rPr>
            <w:rFonts w:ascii="Arial" w:hAnsi="Arial" w:cs="Arial"/>
            <w:color w:val="000000" w:themeColor="text1"/>
            <w:sz w:val="20"/>
            <w:szCs w:val="20"/>
          </w:rPr>
          <w:t xml:space="preserve">Wissenschaft. </w:t>
        </w:r>
        <w:r w:rsidR="000D3B96">
          <w:rPr>
            <w:rFonts w:ascii="Arial" w:hAnsi="Arial" w:cs="Arial"/>
            <w:sz w:val="20"/>
            <w:szCs w:val="20"/>
          </w:rPr>
          <w:fldChar w:fldCharType="begin"/>
        </w:r>
        <w:r w:rsidR="000D3B96">
          <w:rPr>
            <w:rFonts w:ascii="Arial" w:hAnsi="Arial" w:cs="Arial"/>
            <w:sz w:val="20"/>
            <w:szCs w:val="20"/>
          </w:rPr>
          <w:instrText>PAGE</w:instrText>
        </w:r>
        <w:r w:rsidR="000D3B96">
          <w:rPr>
            <w:rFonts w:ascii="Arial" w:hAnsi="Arial" w:cs="Arial"/>
            <w:sz w:val="20"/>
            <w:szCs w:val="20"/>
          </w:rPr>
          <w:fldChar w:fldCharType="separate"/>
        </w:r>
        <w:r w:rsidR="00052C73">
          <w:rPr>
            <w:rFonts w:ascii="Arial" w:hAnsi="Arial" w:cs="Arial"/>
            <w:noProof/>
            <w:sz w:val="20"/>
            <w:szCs w:val="20"/>
          </w:rPr>
          <w:t>3</w:t>
        </w:r>
        <w:r w:rsidR="000D3B96">
          <w:rPr>
            <w:rFonts w:ascii="Arial" w:hAnsi="Arial" w:cs="Arial"/>
            <w:sz w:val="20"/>
            <w:szCs w:val="20"/>
          </w:rPr>
          <w:fldChar w:fldCharType="end"/>
        </w:r>
      </w:p>
    </w:sdtContent>
  </w:sdt>
  <w:p w:rsidR="00827BC1" w:rsidRDefault="00827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F5539"/>
    <w:multiLevelType w:val="multilevel"/>
    <w:tmpl w:val="5F22398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F90305D"/>
    <w:multiLevelType w:val="multilevel"/>
    <w:tmpl w:val="1A686F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69B2F9D"/>
    <w:multiLevelType w:val="multilevel"/>
    <w:tmpl w:val="CAEA0DCA"/>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C1"/>
    <w:rsid w:val="00022EB0"/>
    <w:rsid w:val="00052C73"/>
    <w:rsid w:val="000D3B96"/>
    <w:rsid w:val="000D7CBF"/>
    <w:rsid w:val="00174A0B"/>
    <w:rsid w:val="001C2E8D"/>
    <w:rsid w:val="00265829"/>
    <w:rsid w:val="0034486D"/>
    <w:rsid w:val="004501E4"/>
    <w:rsid w:val="00466E0E"/>
    <w:rsid w:val="0055660F"/>
    <w:rsid w:val="00583C20"/>
    <w:rsid w:val="00596BC6"/>
    <w:rsid w:val="005A2AEE"/>
    <w:rsid w:val="0069141C"/>
    <w:rsid w:val="006E26DC"/>
    <w:rsid w:val="007B3745"/>
    <w:rsid w:val="00827BC1"/>
    <w:rsid w:val="008637D8"/>
    <w:rsid w:val="008646CD"/>
    <w:rsid w:val="00871C89"/>
    <w:rsid w:val="009142C7"/>
    <w:rsid w:val="00945F41"/>
    <w:rsid w:val="00956CEF"/>
    <w:rsid w:val="00984ECE"/>
    <w:rsid w:val="009A3E2E"/>
    <w:rsid w:val="009C4190"/>
    <w:rsid w:val="00A85D19"/>
    <w:rsid w:val="00B75CF6"/>
    <w:rsid w:val="00BB19F5"/>
    <w:rsid w:val="00BE17D8"/>
    <w:rsid w:val="00C26E1D"/>
    <w:rsid w:val="00C41D2D"/>
    <w:rsid w:val="00CB374C"/>
    <w:rsid w:val="00CF654B"/>
    <w:rsid w:val="00D22AA7"/>
    <w:rsid w:val="00D24743"/>
    <w:rsid w:val="00D52312"/>
    <w:rsid w:val="00D60C26"/>
    <w:rsid w:val="00D75BD3"/>
    <w:rsid w:val="00D765C1"/>
    <w:rsid w:val="00F1299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DE5AD8"/>
  <w15:docId w15:val="{3659A633-DBC4-4414-9DA2-E7B8967F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9FE"/>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qFormat/>
    <w:rsid w:val="002A79FE"/>
    <w:rPr>
      <w:sz w:val="16"/>
      <w:szCs w:val="16"/>
    </w:rPr>
  </w:style>
  <w:style w:type="character" w:customStyle="1" w:styleId="HeaderChar">
    <w:name w:val="Header Char"/>
    <w:basedOn w:val="DefaultParagraphFont"/>
    <w:link w:val="Header"/>
    <w:uiPriority w:val="99"/>
    <w:qFormat/>
    <w:rsid w:val="008B7B1F"/>
    <w:rPr>
      <w:rFonts w:ascii="Calibri" w:eastAsia="Calibri" w:hAnsi="Calibri" w:cs="Times New Roman"/>
    </w:rPr>
  </w:style>
  <w:style w:type="character" w:customStyle="1" w:styleId="FooterChar">
    <w:name w:val="Footer Char"/>
    <w:basedOn w:val="DefaultParagraphFont"/>
    <w:link w:val="Footer"/>
    <w:uiPriority w:val="99"/>
    <w:qFormat/>
    <w:rsid w:val="008B7B1F"/>
    <w:rPr>
      <w:rFonts w:ascii="Calibri" w:eastAsia="Calibri" w:hAnsi="Calibri" w:cs="Times New Roman"/>
    </w:rPr>
  </w:style>
  <w:style w:type="character" w:customStyle="1" w:styleId="ListLabel1">
    <w:name w:val="ListLabel 1"/>
    <w:qFormat/>
    <w:rPr>
      <w:color w:val="000000"/>
    </w:rPr>
  </w:style>
  <w:style w:type="character" w:customStyle="1" w:styleId="ListLabel2">
    <w:name w:val="ListLabel 2"/>
    <w:qFormat/>
    <w:rPr>
      <w:color w:val="000000"/>
    </w:rPr>
  </w:style>
  <w:style w:type="character" w:customStyle="1" w:styleId="ListLabel3">
    <w:name w:val="ListLabel 3"/>
    <w:qFormat/>
    <w:rPr>
      <w:color w:val="000000"/>
    </w:rPr>
  </w:style>
  <w:style w:type="character" w:customStyle="1" w:styleId="ListLabel4">
    <w:name w:val="ListLabel 4"/>
    <w:qFormat/>
    <w:rPr>
      <w:color w:val="000000"/>
    </w:rPr>
  </w:style>
  <w:style w:type="character" w:customStyle="1" w:styleId="ListLabel5">
    <w:name w:val="ListLabel 5"/>
    <w:qFormat/>
    <w:rPr>
      <w:color w:val="000000"/>
    </w:rPr>
  </w:style>
  <w:style w:type="character" w:customStyle="1" w:styleId="ListLabel6">
    <w:name w:val="ListLabel 6"/>
    <w:qFormat/>
    <w:rPr>
      <w:color w:val="000000"/>
    </w:rPr>
  </w:style>
  <w:style w:type="character" w:customStyle="1" w:styleId="ListLabel7">
    <w:name w:val="ListLabel 7"/>
    <w:qFormat/>
    <w:rPr>
      <w:color w:val="000000"/>
    </w:rPr>
  </w:style>
  <w:style w:type="character" w:customStyle="1" w:styleId="ListLabel8">
    <w:name w:val="ListLabel 8"/>
    <w:qFormat/>
    <w:rPr>
      <w:color w:val="000000"/>
    </w:rPr>
  </w:style>
  <w:style w:type="character" w:customStyle="1" w:styleId="ListLabel9">
    <w:name w:val="ListLabel 9"/>
    <w:qFormat/>
    <w:rPr>
      <w:color w:val="00000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FieldText">
    <w:name w:val="Field Text"/>
    <w:basedOn w:val="Normal"/>
    <w:qFormat/>
    <w:rsid w:val="002A79FE"/>
    <w:pPr>
      <w:spacing w:after="0" w:line="240" w:lineRule="auto"/>
    </w:pPr>
    <w:rPr>
      <w:rFonts w:ascii="Times New Roman" w:eastAsia="Times New Roman" w:hAnsi="Times New Roman"/>
      <w:b/>
      <w:sz w:val="19"/>
      <w:szCs w:val="19"/>
      <w:lang w:eastAsia="hr-HR"/>
    </w:rPr>
  </w:style>
  <w:style w:type="paragraph" w:styleId="Header">
    <w:name w:val="header"/>
    <w:basedOn w:val="Normal"/>
    <w:link w:val="HeaderChar"/>
    <w:uiPriority w:val="99"/>
    <w:unhideWhenUsed/>
    <w:rsid w:val="008B7B1F"/>
    <w:pPr>
      <w:tabs>
        <w:tab w:val="center" w:pos="4536"/>
        <w:tab w:val="right" w:pos="9072"/>
      </w:tabs>
      <w:spacing w:after="0" w:line="240" w:lineRule="auto"/>
    </w:pPr>
  </w:style>
  <w:style w:type="paragraph" w:styleId="Footer">
    <w:name w:val="footer"/>
    <w:basedOn w:val="Normal"/>
    <w:link w:val="FooterChar"/>
    <w:uiPriority w:val="99"/>
    <w:unhideWhenUsed/>
    <w:rsid w:val="008B7B1F"/>
    <w:pPr>
      <w:tabs>
        <w:tab w:val="center" w:pos="4536"/>
        <w:tab w:val="right" w:pos="9072"/>
      </w:tabs>
      <w:spacing w:after="0" w:line="240" w:lineRule="auto"/>
    </w:pPr>
  </w:style>
  <w:style w:type="paragraph" w:styleId="ListParagraph">
    <w:name w:val="List Paragraph"/>
    <w:basedOn w:val="Normal"/>
    <w:uiPriority w:val="34"/>
    <w:qFormat/>
    <w:rsid w:val="008B7B1F"/>
    <w:pPr>
      <w:ind w:left="720"/>
      <w:contextualSpacing/>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styleId="Hyperlink">
    <w:name w:val="Hyperlink"/>
    <w:basedOn w:val="DefaultParagraphFont"/>
    <w:uiPriority w:val="99"/>
    <w:unhideWhenUsed/>
    <w:rsid w:val="009C41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Korisnik/Downloads/124350-Article%20Text-339493-1-10-201510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lt.org.uk/Portals/24/Library/slr/issues/17/Mocikat.pdf" TargetMode="External"/><Relationship Id="rId5" Type="http://schemas.openxmlformats.org/officeDocument/2006/relationships/webSettings" Target="webSettings.xml"/><Relationship Id="rId10" Type="http://schemas.openxmlformats.org/officeDocument/2006/relationships/hyperlink" Target="http://www.goethe.de/lhr/pro/mac/Online-Publikation.pdf" TargetMode="External"/><Relationship Id="rId4" Type="http://schemas.openxmlformats.org/officeDocument/2006/relationships/settings" Target="settings.xml"/><Relationship Id="rId9" Type="http://schemas.openxmlformats.org/officeDocument/2006/relationships/hyperlink" Target="https://hrcak.srce.hr/index.php?show=toc&amp;id_broj=187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59F66-1917-4936-8781-3D918B10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1702</Words>
  <Characters>9703</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Rosan</dc:creator>
  <cp:lastModifiedBy>Windows User</cp:lastModifiedBy>
  <cp:revision>8</cp:revision>
  <dcterms:created xsi:type="dcterms:W3CDTF">2020-05-07T15:31:00Z</dcterms:created>
  <dcterms:modified xsi:type="dcterms:W3CDTF">2020-06-19T23:03:00Z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