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954AD" w14:textId="6C71357C" w:rsidR="00706BB1" w:rsidRDefault="00706BB1" w:rsidP="007A5AC2">
      <w:pPr>
        <w:pBdr>
          <w:bottom w:val="single" w:sz="12" w:space="1" w:color="auto"/>
        </w:pBdr>
        <w:jc w:val="both"/>
        <w:rPr>
          <w:b/>
          <w:bCs/>
          <w:sz w:val="32"/>
          <w:szCs w:val="32"/>
          <w:lang w:val="hr-HR"/>
        </w:rPr>
      </w:pPr>
      <w:r w:rsidRPr="00706BB1">
        <w:rPr>
          <w:b/>
          <w:bCs/>
          <w:sz w:val="32"/>
          <w:szCs w:val="32"/>
          <w:lang w:val="hr-HR"/>
        </w:rPr>
        <w:t>Medijska pedagogija</w:t>
      </w:r>
      <w:r w:rsidR="002F24F7">
        <w:rPr>
          <w:b/>
          <w:bCs/>
          <w:sz w:val="32"/>
          <w:szCs w:val="32"/>
          <w:lang w:val="hr-HR"/>
        </w:rPr>
        <w:t xml:space="preserve"> </w:t>
      </w:r>
      <w:r w:rsidR="008B1D2A">
        <w:rPr>
          <w:b/>
          <w:bCs/>
          <w:sz w:val="32"/>
          <w:szCs w:val="32"/>
          <w:lang w:val="hr-HR"/>
        </w:rPr>
        <w:t>202</w:t>
      </w:r>
      <w:r w:rsidR="00270ADF">
        <w:rPr>
          <w:b/>
          <w:bCs/>
          <w:sz w:val="32"/>
          <w:szCs w:val="32"/>
          <w:lang w:val="hr-HR"/>
        </w:rPr>
        <w:t>4</w:t>
      </w:r>
      <w:r w:rsidR="008B1D2A">
        <w:rPr>
          <w:b/>
          <w:bCs/>
          <w:sz w:val="32"/>
          <w:szCs w:val="32"/>
          <w:lang w:val="hr-HR"/>
        </w:rPr>
        <w:t>.</w:t>
      </w:r>
      <w:r w:rsidR="003770F2">
        <w:rPr>
          <w:b/>
          <w:bCs/>
          <w:sz w:val="32"/>
          <w:szCs w:val="32"/>
          <w:lang w:val="hr-HR"/>
        </w:rPr>
        <w:t>/202</w:t>
      </w:r>
      <w:r w:rsidR="00270ADF">
        <w:rPr>
          <w:b/>
          <w:bCs/>
          <w:sz w:val="32"/>
          <w:szCs w:val="32"/>
          <w:lang w:val="hr-HR"/>
        </w:rPr>
        <w:t>5</w:t>
      </w:r>
      <w:r w:rsidR="003770F2">
        <w:rPr>
          <w:b/>
          <w:bCs/>
          <w:sz w:val="32"/>
          <w:szCs w:val="32"/>
          <w:lang w:val="hr-HR"/>
        </w:rPr>
        <w:t>.</w:t>
      </w:r>
      <w:r w:rsidR="008B1D2A">
        <w:rPr>
          <w:b/>
          <w:bCs/>
          <w:sz w:val="32"/>
          <w:szCs w:val="32"/>
          <w:lang w:val="hr-HR"/>
        </w:rPr>
        <w:t xml:space="preserve"> – </w:t>
      </w:r>
      <w:r w:rsidR="004B6990">
        <w:rPr>
          <w:b/>
          <w:bCs/>
          <w:sz w:val="32"/>
          <w:szCs w:val="32"/>
          <w:lang w:val="hr-HR"/>
        </w:rPr>
        <w:t>2</w:t>
      </w:r>
      <w:r w:rsidR="00270ADF">
        <w:rPr>
          <w:b/>
          <w:bCs/>
          <w:sz w:val="32"/>
          <w:szCs w:val="32"/>
          <w:lang w:val="hr-HR"/>
        </w:rPr>
        <w:t>2</w:t>
      </w:r>
      <w:r w:rsidR="008B1D2A">
        <w:rPr>
          <w:b/>
          <w:bCs/>
          <w:sz w:val="32"/>
          <w:szCs w:val="32"/>
          <w:lang w:val="hr-HR"/>
        </w:rPr>
        <w:t>. ciklus PPDMN</w:t>
      </w:r>
    </w:p>
    <w:p w14:paraId="355CDA4B" w14:textId="15317AF1" w:rsidR="003770F2" w:rsidRPr="003770F2" w:rsidRDefault="003770F2" w:rsidP="007A5AC2">
      <w:pPr>
        <w:jc w:val="both"/>
        <w:rPr>
          <w:sz w:val="32"/>
          <w:szCs w:val="32"/>
          <w:lang w:val="hr-HR"/>
        </w:rPr>
      </w:pPr>
      <w:r w:rsidRPr="003770F2">
        <w:rPr>
          <w:sz w:val="32"/>
          <w:szCs w:val="32"/>
          <w:lang w:val="hr-HR"/>
        </w:rPr>
        <w:t>doc. dr. sc. Sandra Car</w:t>
      </w:r>
    </w:p>
    <w:p w14:paraId="4A996B1D" w14:textId="77777777" w:rsidR="00D56DCD" w:rsidRDefault="00D56DCD" w:rsidP="00D56DCD">
      <w:pPr>
        <w:jc w:val="both"/>
        <w:rPr>
          <w:b/>
          <w:bCs/>
          <w:lang w:val="hr-HR"/>
        </w:rPr>
      </w:pPr>
    </w:p>
    <w:p w14:paraId="56A44049" w14:textId="4ECDDCB8" w:rsidR="00D56DCD" w:rsidRDefault="00D56DCD" w:rsidP="00D56DCD">
      <w:pPr>
        <w:jc w:val="both"/>
        <w:rPr>
          <w:lang w:val="hr-HR"/>
        </w:rPr>
      </w:pPr>
      <w:r w:rsidRPr="00AE180B">
        <w:rPr>
          <w:b/>
          <w:bCs/>
          <w:lang w:val="hr-HR"/>
        </w:rPr>
        <w:t>Konzultacije</w:t>
      </w:r>
      <w:r>
        <w:rPr>
          <w:lang w:val="hr-HR"/>
        </w:rPr>
        <w:t>:</w:t>
      </w:r>
      <w:r>
        <w:rPr>
          <w:lang w:val="hr-HR"/>
        </w:rPr>
        <w:tab/>
        <w:t>prema dogovoru (uživo ili online)</w:t>
      </w:r>
    </w:p>
    <w:p w14:paraId="76432062" w14:textId="77777777" w:rsidR="00D56DCD" w:rsidRDefault="00D56DCD" w:rsidP="00D56DCD">
      <w:pPr>
        <w:jc w:val="both"/>
        <w:rPr>
          <w:lang w:val="hr-HR"/>
        </w:rPr>
      </w:pPr>
      <w:r w:rsidRPr="002E0BE7">
        <w:rPr>
          <w:b/>
          <w:bCs/>
          <w:lang w:val="hr-HR"/>
        </w:rPr>
        <w:t>Ispitni rokovi:</w:t>
      </w:r>
      <w:r>
        <w:rPr>
          <w:lang w:val="hr-HR"/>
        </w:rPr>
        <w:tab/>
        <w:t>prema dogovoru (nakon izvršenja obveza na kolegiju)</w:t>
      </w:r>
    </w:p>
    <w:p w14:paraId="083E5713" w14:textId="77777777" w:rsidR="00D56DCD" w:rsidRPr="002E0BE7" w:rsidRDefault="00D56DCD" w:rsidP="00D56DCD">
      <w:pPr>
        <w:jc w:val="both"/>
        <w:rPr>
          <w:lang w:val="hr-HR"/>
        </w:rPr>
      </w:pPr>
    </w:p>
    <w:p w14:paraId="4362A211" w14:textId="6172278A" w:rsidR="00530BBA" w:rsidRPr="00530BBA" w:rsidRDefault="00530BBA" w:rsidP="007A5AC2">
      <w:pPr>
        <w:jc w:val="both"/>
        <w:rPr>
          <w:b/>
          <w:bCs/>
          <w:lang w:val="hr-HR"/>
        </w:rPr>
      </w:pPr>
      <w:r w:rsidRPr="00530BBA">
        <w:rPr>
          <w:b/>
          <w:bCs/>
          <w:lang w:val="hr-HR"/>
        </w:rPr>
        <w:t>Obvezna literatura:</w:t>
      </w:r>
    </w:p>
    <w:p w14:paraId="24EEA67E" w14:textId="0ED0805A" w:rsidR="00455138" w:rsidRDefault="00A52434" w:rsidP="007A5AC2">
      <w:pPr>
        <w:jc w:val="both"/>
        <w:rPr>
          <w:lang w:val="hr-HR"/>
        </w:rPr>
      </w:pPr>
      <w:r w:rsidRPr="00F94E9F">
        <w:rPr>
          <w:lang w:val="hr-HR"/>
        </w:rPr>
        <w:t>Ciboci</w:t>
      </w:r>
      <w:r w:rsidR="00455138" w:rsidRPr="00F94E9F">
        <w:rPr>
          <w:lang w:val="hr-HR"/>
        </w:rPr>
        <w:t xml:space="preserve">, L., Kanižaj, I., Labaš, D., </w:t>
      </w:r>
      <w:r w:rsidR="00531F8A" w:rsidRPr="00F94E9F">
        <w:rPr>
          <w:lang w:val="hr-HR"/>
        </w:rPr>
        <w:t xml:space="preserve">Osmančević, L. </w:t>
      </w:r>
      <w:r w:rsidR="003B7F80" w:rsidRPr="00F94E9F">
        <w:rPr>
          <w:lang w:val="hr-HR"/>
        </w:rPr>
        <w:t>(2018).</w:t>
      </w:r>
      <w:r w:rsidR="004D751E">
        <w:rPr>
          <w:lang w:val="hr-HR"/>
        </w:rPr>
        <w:t xml:space="preserve"> Obitelj i izazovi novih medija.</w:t>
      </w:r>
      <w:r w:rsidR="003B7F80" w:rsidRPr="00F94E9F">
        <w:rPr>
          <w:lang w:val="hr-HR"/>
        </w:rPr>
        <w:t xml:space="preserve"> Priru</w:t>
      </w:r>
      <w:r w:rsidR="00895314" w:rsidRPr="00F94E9F">
        <w:rPr>
          <w:lang w:val="hr-HR"/>
        </w:rPr>
        <w:t>čnik s radnim listićima za roditelje, nastavnike i stručne suradnike. Treće dopunjeno izdanje</w:t>
      </w:r>
      <w:r w:rsidR="009A54C9" w:rsidRPr="00F94E9F">
        <w:rPr>
          <w:lang w:val="hr-HR"/>
        </w:rPr>
        <w:t>.</w:t>
      </w:r>
      <w:r w:rsidR="00A70BD2" w:rsidRPr="00F94E9F">
        <w:rPr>
          <w:lang w:val="hr-HR"/>
        </w:rPr>
        <w:t xml:space="preserve"> Zagreb: Društvo za komunikacijsku i medijsku kulturu. </w:t>
      </w:r>
      <w:hyperlink r:id="rId5" w:history="1">
        <w:r w:rsidR="006F4011" w:rsidRPr="00F94E9F">
          <w:rPr>
            <w:rStyle w:val="Hiperveza"/>
          </w:rPr>
          <w:t>prirucnik-obitelj-i-izazovi165x240mm-v3-web.pdf (djecamedija.org)</w:t>
        </w:r>
      </w:hyperlink>
    </w:p>
    <w:p w14:paraId="02084ED0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Košir, M., Zgrabljić, N., Ranfl, R. (1999). Život s medijima: Priručnik o odgoju za medije. Zagreb: Doron</w:t>
      </w:r>
    </w:p>
    <w:p w14:paraId="313604FC" w14:textId="02CFE8AB" w:rsidR="00530BBA" w:rsidRPr="00F94E9F" w:rsidRDefault="00530BBA" w:rsidP="007A5AC2">
      <w:pPr>
        <w:jc w:val="both"/>
        <w:rPr>
          <w:lang w:val="hr-HR"/>
        </w:rPr>
      </w:pPr>
      <w:r w:rsidRPr="00F94E9F">
        <w:rPr>
          <w:lang w:val="hr-HR"/>
        </w:rPr>
        <w:t>Miliša, Z., Zloković, J. (2008). Odgoj i manipulacija djecom u obitelji i medijima: Prepoznavanje i prevencija. Zagreb: MarkoM usluge</w:t>
      </w:r>
    </w:p>
    <w:p w14:paraId="7D1D906E" w14:textId="47408C40" w:rsidR="0045235E" w:rsidRPr="00530BBA" w:rsidRDefault="0045235E" w:rsidP="007A5AC2">
      <w:pPr>
        <w:jc w:val="both"/>
        <w:rPr>
          <w:lang w:val="hr-HR"/>
        </w:rPr>
      </w:pPr>
      <w:r w:rsidRPr="00F94E9F">
        <w:rPr>
          <w:lang w:val="hr-HR"/>
        </w:rPr>
        <w:t>Zgrabljić Rotar, N. (</w:t>
      </w:r>
      <w:r w:rsidR="00607834" w:rsidRPr="00F94E9F">
        <w:rPr>
          <w:lang w:val="hr-HR"/>
        </w:rPr>
        <w:t>ur.) (2005). Medij</w:t>
      </w:r>
      <w:r w:rsidR="007B2EE1" w:rsidRPr="00F94E9F">
        <w:rPr>
          <w:lang w:val="hr-HR"/>
        </w:rPr>
        <w:t>ska pismenost</w:t>
      </w:r>
      <w:r w:rsidR="00607834" w:rsidRPr="00F94E9F">
        <w:rPr>
          <w:lang w:val="hr-HR"/>
        </w:rPr>
        <w:t xml:space="preserve"> i civilno društvo</w:t>
      </w:r>
      <w:r w:rsidR="007B2EE1" w:rsidRPr="00F94E9F">
        <w:rPr>
          <w:lang w:val="hr-HR"/>
        </w:rPr>
        <w:t xml:space="preserve">. Sarajevo: </w:t>
      </w:r>
      <w:r w:rsidR="006D6797" w:rsidRPr="00F94E9F">
        <w:rPr>
          <w:lang w:val="hr-HR"/>
        </w:rPr>
        <w:t>Mediacentar</w:t>
      </w:r>
      <w:r w:rsidR="004628C3" w:rsidRPr="00F94E9F">
        <w:rPr>
          <w:lang w:val="hr-HR"/>
        </w:rPr>
        <w:t xml:space="preserve">. </w:t>
      </w:r>
      <w:r w:rsidR="0073336A" w:rsidRPr="00F94E9F">
        <w:rPr>
          <w:lang w:val="hr-HR"/>
        </w:rPr>
        <w:t xml:space="preserve">Poglavlja 1 i 5. </w:t>
      </w:r>
      <w:hyperlink r:id="rId6" w:history="1">
        <w:r w:rsidR="00CF6CA5" w:rsidRPr="00F94E9F">
          <w:rPr>
            <w:rStyle w:val="Hiperveza"/>
          </w:rPr>
          <w:t>Media Literacy-ispravke 080705.qxd</w:t>
        </w:r>
      </w:hyperlink>
    </w:p>
    <w:p w14:paraId="43FF4117" w14:textId="77777777" w:rsidR="005C10A0" w:rsidRDefault="005C10A0" w:rsidP="007A5AC2">
      <w:pPr>
        <w:jc w:val="both"/>
        <w:rPr>
          <w:lang w:val="hr-HR"/>
        </w:rPr>
      </w:pPr>
    </w:p>
    <w:p w14:paraId="7C4A2140" w14:textId="3B768ECF" w:rsidR="00530BBA" w:rsidRPr="00530BBA" w:rsidRDefault="00530BBA" w:rsidP="007A5AC2">
      <w:pPr>
        <w:jc w:val="both"/>
        <w:rPr>
          <w:b/>
          <w:bCs/>
          <w:lang w:val="hr-HR"/>
        </w:rPr>
      </w:pPr>
      <w:r w:rsidRPr="00530BBA">
        <w:rPr>
          <w:b/>
          <w:bCs/>
          <w:lang w:val="hr-HR"/>
        </w:rPr>
        <w:t>Dopunska literatura</w:t>
      </w:r>
      <w:r w:rsidR="00E54452">
        <w:rPr>
          <w:b/>
          <w:bCs/>
          <w:lang w:val="hr-HR"/>
        </w:rPr>
        <w:t xml:space="preserve"> (za </w:t>
      </w:r>
      <w:r w:rsidR="00C90EF3">
        <w:rPr>
          <w:b/>
          <w:bCs/>
          <w:lang w:val="hr-HR"/>
        </w:rPr>
        <w:t>one koj</w:t>
      </w:r>
      <w:r w:rsidR="00F55F83">
        <w:rPr>
          <w:b/>
          <w:bCs/>
          <w:lang w:val="hr-HR"/>
        </w:rPr>
        <w:t xml:space="preserve">i žele znati </w:t>
      </w:r>
      <w:r w:rsidR="00C90EF3">
        <w:rPr>
          <w:b/>
          <w:bCs/>
          <w:lang w:val="hr-HR"/>
        </w:rPr>
        <w:t>više)</w:t>
      </w:r>
      <w:r w:rsidRPr="00530BBA">
        <w:rPr>
          <w:b/>
          <w:bCs/>
          <w:lang w:val="hr-HR"/>
        </w:rPr>
        <w:t>:</w:t>
      </w:r>
    </w:p>
    <w:p w14:paraId="25CDDBA9" w14:textId="49CD0784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 xml:space="preserve">Baacke, D. (2013). Medijska pedagogija. </w:t>
      </w:r>
      <w:r w:rsidR="009E4B27">
        <w:rPr>
          <w:lang w:val="hr-HR"/>
        </w:rPr>
        <w:t xml:space="preserve">Beograd: </w:t>
      </w:r>
      <w:r w:rsidRPr="00530BBA">
        <w:rPr>
          <w:lang w:val="hr-HR"/>
        </w:rPr>
        <w:t>Fakultet za medije i komunikacije</w:t>
      </w:r>
    </w:p>
    <w:p w14:paraId="6570A9B9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Buckingham, D. (2000). After the death of childhood: Growing up in the age of electronic media.Cambridge: Politiy Press</w:t>
      </w:r>
    </w:p>
    <w:p w14:paraId="2E2C1B6A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Buckingham, D. (2003) Media education: literacy, learning and contemporary culture. Cambridge: Polity press</w:t>
      </w:r>
    </w:p>
    <w:p w14:paraId="6D2478FD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Erjavec, K., Zgrabljić Rotar, N. (2000). Odgoj za medije u školama u svijetu. Hrvatski model medijskog odgoja. Medijska istraživanja, 6(1), 89-107</w:t>
      </w:r>
    </w:p>
    <w:p w14:paraId="2B4266B1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Frau-Meigs, D. (2006). Media Education. UNESCO</w:t>
      </w:r>
    </w:p>
    <w:p w14:paraId="2D6A539E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Hromadžić, H. (2014) Medijska konstrukcija društvene zbilje. Zagreb: AGM</w:t>
      </w:r>
    </w:p>
    <w:p w14:paraId="63169A88" w14:textId="2706412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Ilišin, V. (2003). Mediji u slobodnom vremenu djece i komunikacija o medijskim sadržajima. Medijska istraživanja, 9(2), 9-34</w:t>
      </w:r>
    </w:p>
    <w:p w14:paraId="0342E76C" w14:textId="77777777" w:rsidR="00691524" w:rsidRPr="00691524" w:rsidRDefault="00691524" w:rsidP="007A5AC2">
      <w:pPr>
        <w:jc w:val="both"/>
        <w:rPr>
          <w:lang w:val="hr-HR"/>
        </w:rPr>
      </w:pPr>
      <w:r w:rsidRPr="00691524">
        <w:rPr>
          <w:lang w:val="hr-HR"/>
        </w:rPr>
        <w:t>Ilišin, V., Bobinac Marinović, A., Radin, F. (2001). Djeca i mediji: Uloga medija u svakodnevnom životu djece. Zagreb: DZOMM/IDIZ</w:t>
      </w:r>
    </w:p>
    <w:p w14:paraId="75332DD7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Jensen, K. B. (ed.) (2013). A Handbook of Media and Communication Research: Qualitative and Quantitative Methodologies. Routledge</w:t>
      </w:r>
    </w:p>
    <w:p w14:paraId="45E445F2" w14:textId="77777777" w:rsidR="004B43BD" w:rsidRPr="00530BBA" w:rsidRDefault="004B43BD" w:rsidP="007A5AC2">
      <w:pPr>
        <w:jc w:val="both"/>
        <w:rPr>
          <w:lang w:val="hr-HR"/>
        </w:rPr>
      </w:pPr>
      <w:r w:rsidRPr="00530BBA">
        <w:rPr>
          <w:lang w:val="hr-HR"/>
        </w:rPr>
        <w:lastRenderedPageBreak/>
        <w:t>Lemiš, D. (2008) Deca i televizija: globalna perspektiva. Beograd: Clio</w:t>
      </w:r>
    </w:p>
    <w:p w14:paraId="47729A86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Livazović, G., (2009). Teorijsko-metodološke značajke utjecaja medija na adolescente. U: Život i škola, 21 (1), 108.-115</w:t>
      </w:r>
    </w:p>
    <w:p w14:paraId="129EE59E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Livingstone, S. (2007) Young People and New Media: Childhood and the Changing Media Environment. London, UK: Sage Publications</w:t>
      </w:r>
    </w:p>
    <w:p w14:paraId="74DB9731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 xml:space="preserve">Masterman, L., (1982). Teaching the Media. London: Routledge </w:t>
      </w:r>
    </w:p>
    <w:p w14:paraId="274426DE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McLuhan, M. (2008) Razumijevanje medija: mediji kao čovjekovi produžeci. Zagreb: Golden marketing i Tehnička knjiga</w:t>
      </w:r>
    </w:p>
    <w:p w14:paraId="7C93D40F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Miliša, Z., Tolić, M., Vertovšek, N. (2008) Mediji i mladi: prevencija ovisnosti o medijskoj manipulaciji. Zagreb: Sveučilišna knjižara</w:t>
      </w:r>
    </w:p>
    <w:p w14:paraId="4E3B333E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Potter, J. (2011) Medijska pismenost. Beograd: Clio</w:t>
      </w:r>
    </w:p>
    <w:p w14:paraId="5029ABA9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Prensky, M. (2001). Digital Natives, digital Immigrants, part 1. On the Horizon, 9(5), 1-6</w:t>
      </w:r>
    </w:p>
    <w:p w14:paraId="69AB5FF0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Rodek, S. (2011). Novi mediji i nova kultura učenja. U: Napredak, 152(1), 9-28</w:t>
      </w:r>
    </w:p>
    <w:p w14:paraId="6E8C6974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Singer D. G., Singer J. L. (eds.) (2001) Handbook of Children and the Media. London, UK: Sage Publications</w:t>
      </w:r>
    </w:p>
    <w:p w14:paraId="1BB67D3B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Strasburger, V. C., Wilson, B. J., Jordan, A. B. (2009). Children, Adolescents, and the Media. Sage</w:t>
      </w:r>
    </w:p>
    <w:p w14:paraId="42EEFE1A" w14:textId="77777777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Tapscott, D. (2011). Odrasti digitalno: Kako mrežna generacija mijenja naš sviiet. Zagreb: Mate</w:t>
      </w:r>
    </w:p>
    <w:p w14:paraId="6AC454F1" w14:textId="2A5E393B" w:rsidR="00530BBA" w:rsidRP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Walrave, M., Ponnet, K., Vanderhoven, E., Haers, J., Segaert, B. (eds.) (2016) Youth 2.0: Social Media and Adolescence:</w:t>
      </w:r>
      <w:r w:rsidR="007A5AC2">
        <w:rPr>
          <w:lang w:val="hr-HR"/>
        </w:rPr>
        <w:t xml:space="preserve"> </w:t>
      </w:r>
      <w:r w:rsidRPr="00530BBA">
        <w:rPr>
          <w:lang w:val="hr-HR"/>
        </w:rPr>
        <w:t>Connecting, Sharing and Empowering. Switzerland: Springer International Publishing</w:t>
      </w:r>
    </w:p>
    <w:p w14:paraId="08FBA2BB" w14:textId="07F4728A" w:rsidR="00530BBA" w:rsidRDefault="00530BBA" w:rsidP="007A5AC2">
      <w:pPr>
        <w:jc w:val="both"/>
        <w:rPr>
          <w:lang w:val="hr-HR"/>
        </w:rPr>
      </w:pPr>
      <w:r w:rsidRPr="00530BBA">
        <w:rPr>
          <w:lang w:val="hr-HR"/>
        </w:rPr>
        <w:t>Winston, B. (1998) Media, technology and society: a history: from the telegraph to the Internet. New York: Routledge</w:t>
      </w:r>
    </w:p>
    <w:p w14:paraId="47DAD666" w14:textId="315FDEB9" w:rsidR="00E4019E" w:rsidRDefault="00E4019E" w:rsidP="007A5AC2">
      <w:pPr>
        <w:jc w:val="both"/>
        <w:rPr>
          <w:lang w:val="hr-HR"/>
        </w:rPr>
      </w:pPr>
    </w:p>
    <w:p w14:paraId="312C6006" w14:textId="6437EA3C" w:rsidR="00E4019E" w:rsidRPr="005F62C6" w:rsidRDefault="00E4019E" w:rsidP="007A5AC2">
      <w:pPr>
        <w:jc w:val="both"/>
        <w:rPr>
          <w:rFonts w:cstheme="minorHAnsi"/>
          <w:b/>
          <w:bCs/>
          <w:lang w:val="hr-HR"/>
        </w:rPr>
      </w:pPr>
      <w:r w:rsidRPr="005F62C6">
        <w:rPr>
          <w:rFonts w:cstheme="minorHAnsi"/>
          <w:b/>
          <w:bCs/>
          <w:lang w:val="hr-HR"/>
        </w:rPr>
        <w:t>Pravni propisi:</w:t>
      </w:r>
    </w:p>
    <w:p w14:paraId="7256DEB3" w14:textId="473B91F9" w:rsidR="00E4019E" w:rsidRPr="005F62C6" w:rsidRDefault="00000000" w:rsidP="007A5AC2">
      <w:pPr>
        <w:jc w:val="both"/>
        <w:rPr>
          <w:rFonts w:cstheme="minorHAnsi"/>
          <w:b/>
          <w:bCs/>
          <w:lang w:val="hr-HR"/>
        </w:rPr>
      </w:pPr>
      <w:hyperlink r:id="rId7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Pravni</w:t>
        </w:r>
      </w:hyperlink>
      <w:hyperlink r:id="rId8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</w:t>
        </w:r>
      </w:hyperlink>
      <w:hyperlink r:id="rId9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propisi</w:t>
        </w:r>
      </w:hyperlink>
      <w:hyperlink r:id="rId10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, </w:t>
        </w:r>
      </w:hyperlink>
      <w:hyperlink r:id="rId11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kodeksi</w:t>
        </w:r>
      </w:hyperlink>
      <w:hyperlink r:id="rId12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</w:t>
        </w:r>
      </w:hyperlink>
      <w:hyperlink r:id="rId13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i</w:t>
        </w:r>
      </w:hyperlink>
      <w:hyperlink r:id="rId14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</w:t>
        </w:r>
      </w:hyperlink>
      <w:hyperlink r:id="rId15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smjernice</w:t>
        </w:r>
      </w:hyperlink>
      <w:hyperlink r:id="rId16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| </w:t>
        </w:r>
      </w:hyperlink>
      <w:hyperlink r:id="rId17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Djeca</w:t>
        </w:r>
      </w:hyperlink>
      <w:hyperlink r:id="rId18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</w:t>
        </w:r>
      </w:hyperlink>
      <w:hyperlink r:id="rId19" w:history="1">
        <w:r w:rsidR="00E4019E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Medija</w:t>
        </w:r>
      </w:hyperlink>
    </w:p>
    <w:p w14:paraId="67DD8D83" w14:textId="6E436FB5" w:rsidR="00E4019E" w:rsidRPr="005F62C6" w:rsidRDefault="00E4019E" w:rsidP="007A5AC2">
      <w:pPr>
        <w:jc w:val="both"/>
        <w:rPr>
          <w:rFonts w:cstheme="minorHAnsi"/>
          <w:b/>
          <w:bCs/>
          <w:lang w:val="hr-HR"/>
        </w:rPr>
      </w:pPr>
    </w:p>
    <w:p w14:paraId="394568E0" w14:textId="60799E47" w:rsidR="0095386B" w:rsidRPr="005F62C6" w:rsidRDefault="0095386B" w:rsidP="007A5AC2">
      <w:pPr>
        <w:jc w:val="both"/>
        <w:rPr>
          <w:rFonts w:cstheme="minorHAnsi"/>
          <w:b/>
          <w:bCs/>
          <w:lang w:val="hr-HR"/>
        </w:rPr>
      </w:pPr>
      <w:r w:rsidRPr="005F62C6">
        <w:rPr>
          <w:rFonts w:cstheme="minorHAnsi"/>
          <w:b/>
          <w:bCs/>
          <w:lang w:val="hr-HR"/>
        </w:rPr>
        <w:t>Priručnici:</w:t>
      </w:r>
    </w:p>
    <w:p w14:paraId="4A938DE1" w14:textId="77777777" w:rsidR="00AA3096" w:rsidRPr="005F62C6" w:rsidRDefault="00000000" w:rsidP="007A5AC2">
      <w:pPr>
        <w:spacing w:line="360" w:lineRule="auto"/>
        <w:rPr>
          <w:rFonts w:eastAsiaTheme="majorEastAsia" w:cstheme="minorHAnsi"/>
          <w:color w:val="000000" w:themeColor="text1"/>
          <w:kern w:val="24"/>
        </w:rPr>
      </w:pPr>
      <w:hyperlink r:id="rId20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  <w:lang w:val="pl-PL"/>
          </w:rPr>
          <w:t>Obrazovni materijali za preuzimanje - Medijska pismenost</w:t>
        </w:r>
      </w:hyperlink>
      <w:hyperlink r:id="rId21" w:history="1">
        <w:r w:rsidR="00AA3096" w:rsidRPr="005F62C6">
          <w:rPr>
            <w:rFonts w:eastAsiaTheme="majorEastAsia" w:cstheme="minorHAnsi"/>
            <w:color w:val="000000" w:themeColor="text1"/>
            <w:kern w:val="24"/>
            <w:u w:val="single"/>
            <w:lang w:val="hr-HR"/>
          </w:rPr>
          <w:br/>
        </w:r>
      </w:hyperlink>
      <w:hyperlink r:id="rId22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Brošure</w:t>
        </w:r>
      </w:hyperlink>
      <w:hyperlink r:id="rId23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| </w:t>
        </w:r>
      </w:hyperlink>
      <w:hyperlink r:id="rId24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Djeca</w:t>
        </w:r>
      </w:hyperlink>
      <w:hyperlink r:id="rId25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</w:t>
        </w:r>
      </w:hyperlink>
      <w:hyperlink r:id="rId26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Medija</w:t>
        </w:r>
      </w:hyperlink>
      <w:r w:rsidR="00AA3096" w:rsidRPr="005F62C6">
        <w:rPr>
          <w:rFonts w:eastAsiaTheme="majorEastAsia" w:cstheme="minorHAnsi"/>
          <w:color w:val="000000" w:themeColor="text1"/>
          <w:kern w:val="24"/>
          <w:lang w:val="hr-HR"/>
        </w:rPr>
        <w:br/>
      </w:r>
      <w:hyperlink r:id="rId27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Knjige</w:t>
        </w:r>
      </w:hyperlink>
      <w:hyperlink r:id="rId28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</w:t>
        </w:r>
      </w:hyperlink>
      <w:hyperlink r:id="rId29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i</w:t>
        </w:r>
      </w:hyperlink>
      <w:hyperlink r:id="rId30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</w:t>
        </w:r>
      </w:hyperlink>
      <w:hyperlink r:id="rId31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priručnici</w:t>
        </w:r>
      </w:hyperlink>
      <w:hyperlink r:id="rId32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| </w:t>
        </w:r>
      </w:hyperlink>
      <w:hyperlink r:id="rId33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Djeca</w:t>
        </w:r>
      </w:hyperlink>
      <w:hyperlink r:id="rId34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 xml:space="preserve"> </w:t>
        </w:r>
      </w:hyperlink>
      <w:hyperlink r:id="rId35" w:history="1">
        <w:r w:rsidR="00AA3096" w:rsidRPr="005F62C6">
          <w:rPr>
            <w:rStyle w:val="Hiperveza"/>
            <w:rFonts w:eastAsiaTheme="majorEastAsia" w:cstheme="minorHAnsi"/>
            <w:color w:val="000000" w:themeColor="text1"/>
            <w:kern w:val="24"/>
          </w:rPr>
          <w:t>Medija</w:t>
        </w:r>
      </w:hyperlink>
    </w:p>
    <w:p w14:paraId="34BA055A" w14:textId="77777777" w:rsidR="00AA3096" w:rsidRPr="005F62C6" w:rsidRDefault="00AA3096" w:rsidP="007A5AC2">
      <w:pPr>
        <w:jc w:val="both"/>
        <w:rPr>
          <w:rFonts w:cstheme="minorHAnsi"/>
          <w:b/>
          <w:bCs/>
          <w:lang w:val="hr-HR"/>
        </w:rPr>
      </w:pPr>
    </w:p>
    <w:p w14:paraId="3ACFAC86" w14:textId="77777777" w:rsidR="00AA3096" w:rsidRPr="005F62C6" w:rsidRDefault="00AA3096" w:rsidP="007A5AC2">
      <w:pPr>
        <w:jc w:val="both"/>
        <w:rPr>
          <w:rFonts w:cstheme="minorHAnsi"/>
          <w:b/>
          <w:bCs/>
          <w:lang w:val="hr-HR"/>
        </w:rPr>
      </w:pPr>
    </w:p>
    <w:p w14:paraId="59E242D5" w14:textId="77777777" w:rsidR="00AE180B" w:rsidRPr="00706BB1" w:rsidRDefault="00AE180B" w:rsidP="007A5AC2">
      <w:pPr>
        <w:jc w:val="both"/>
        <w:rPr>
          <w:lang w:val="hr-HR"/>
        </w:rPr>
      </w:pPr>
    </w:p>
    <w:sectPr w:rsidR="00AE180B" w:rsidRPr="00706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97629"/>
    <w:multiLevelType w:val="multilevel"/>
    <w:tmpl w:val="727C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35BB"/>
    <w:multiLevelType w:val="multilevel"/>
    <w:tmpl w:val="10F6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1103"/>
    <w:multiLevelType w:val="hybridMultilevel"/>
    <w:tmpl w:val="ADAC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43D6"/>
    <w:multiLevelType w:val="multilevel"/>
    <w:tmpl w:val="727C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4A1A"/>
    <w:multiLevelType w:val="multilevel"/>
    <w:tmpl w:val="727C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75686">
    <w:abstractNumId w:val="2"/>
  </w:num>
  <w:num w:numId="2" w16cid:durableId="139468441">
    <w:abstractNumId w:val="1"/>
  </w:num>
  <w:num w:numId="3" w16cid:durableId="259874771">
    <w:abstractNumId w:val="0"/>
  </w:num>
  <w:num w:numId="4" w16cid:durableId="1167675089">
    <w:abstractNumId w:val="4"/>
  </w:num>
  <w:num w:numId="5" w16cid:durableId="655497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B1"/>
    <w:rsid w:val="000277AC"/>
    <w:rsid w:val="00140F10"/>
    <w:rsid w:val="001513C4"/>
    <w:rsid w:val="00186A9E"/>
    <w:rsid w:val="00246B7B"/>
    <w:rsid w:val="002510FB"/>
    <w:rsid w:val="00270ADF"/>
    <w:rsid w:val="002E0BE7"/>
    <w:rsid w:val="002F24F7"/>
    <w:rsid w:val="00350810"/>
    <w:rsid w:val="003770F2"/>
    <w:rsid w:val="003A19F4"/>
    <w:rsid w:val="003B7F80"/>
    <w:rsid w:val="0045235E"/>
    <w:rsid w:val="00455138"/>
    <w:rsid w:val="004628C3"/>
    <w:rsid w:val="004A7CB2"/>
    <w:rsid w:val="004B43BD"/>
    <w:rsid w:val="004B6990"/>
    <w:rsid w:val="004D751E"/>
    <w:rsid w:val="00530BBA"/>
    <w:rsid w:val="00531F8A"/>
    <w:rsid w:val="005C10A0"/>
    <w:rsid w:val="005F62C6"/>
    <w:rsid w:val="00607834"/>
    <w:rsid w:val="00615AF6"/>
    <w:rsid w:val="00620324"/>
    <w:rsid w:val="00635E5E"/>
    <w:rsid w:val="00691524"/>
    <w:rsid w:val="006D6797"/>
    <w:rsid w:val="006F4011"/>
    <w:rsid w:val="00706BB1"/>
    <w:rsid w:val="00720D01"/>
    <w:rsid w:val="0073336A"/>
    <w:rsid w:val="00740DBB"/>
    <w:rsid w:val="0076511F"/>
    <w:rsid w:val="0078293E"/>
    <w:rsid w:val="007A5AC2"/>
    <w:rsid w:val="007B2EE1"/>
    <w:rsid w:val="007B4EE6"/>
    <w:rsid w:val="00801806"/>
    <w:rsid w:val="00872037"/>
    <w:rsid w:val="008731F0"/>
    <w:rsid w:val="00895314"/>
    <w:rsid w:val="008B1D2A"/>
    <w:rsid w:val="00901898"/>
    <w:rsid w:val="00935F22"/>
    <w:rsid w:val="0095386B"/>
    <w:rsid w:val="00983AC6"/>
    <w:rsid w:val="009A3204"/>
    <w:rsid w:val="009A54C9"/>
    <w:rsid w:val="009B5189"/>
    <w:rsid w:val="009E4B27"/>
    <w:rsid w:val="00A0031A"/>
    <w:rsid w:val="00A52434"/>
    <w:rsid w:val="00A70BD2"/>
    <w:rsid w:val="00AA3096"/>
    <w:rsid w:val="00AE180B"/>
    <w:rsid w:val="00AF60C7"/>
    <w:rsid w:val="00AF6F84"/>
    <w:rsid w:val="00B83CA2"/>
    <w:rsid w:val="00BB037D"/>
    <w:rsid w:val="00BD10C0"/>
    <w:rsid w:val="00BE50E7"/>
    <w:rsid w:val="00C570A3"/>
    <w:rsid w:val="00C90EF3"/>
    <w:rsid w:val="00CA6A56"/>
    <w:rsid w:val="00CF6CA5"/>
    <w:rsid w:val="00D56DCD"/>
    <w:rsid w:val="00DC16CC"/>
    <w:rsid w:val="00DF36E0"/>
    <w:rsid w:val="00E165A3"/>
    <w:rsid w:val="00E24D89"/>
    <w:rsid w:val="00E4019E"/>
    <w:rsid w:val="00E54452"/>
    <w:rsid w:val="00E629C7"/>
    <w:rsid w:val="00E65410"/>
    <w:rsid w:val="00EC1810"/>
    <w:rsid w:val="00F00438"/>
    <w:rsid w:val="00F55F83"/>
    <w:rsid w:val="00F66A4F"/>
    <w:rsid w:val="00F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D12B"/>
  <w15:chartTrackingRefBased/>
  <w15:docId w15:val="{B8FDF8DD-E70E-4382-8658-8B1D4F92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0B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401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401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54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jecamedija.org/pravni-propisi-kodeksi-i-smjernice/" TargetMode="External"/><Relationship Id="rId18" Type="http://schemas.openxmlformats.org/officeDocument/2006/relationships/hyperlink" Target="https://djecamedija.org/pravni-propisi-kodeksi-i-smjernice/" TargetMode="External"/><Relationship Id="rId26" Type="http://schemas.openxmlformats.org/officeDocument/2006/relationships/hyperlink" Target="https://djecamedija.org/brosure/" TargetMode="External"/><Relationship Id="rId21" Type="http://schemas.openxmlformats.org/officeDocument/2006/relationships/hyperlink" Target="https://djecamedija.org/brosure/" TargetMode="External"/><Relationship Id="rId34" Type="http://schemas.openxmlformats.org/officeDocument/2006/relationships/hyperlink" Target="https://djecamedija.org/knjige-i-prirucnici/" TargetMode="External"/><Relationship Id="rId7" Type="http://schemas.openxmlformats.org/officeDocument/2006/relationships/hyperlink" Target="https://djecamedija.org/pravni-propisi-kodeksi-i-smjernice/" TargetMode="External"/><Relationship Id="rId12" Type="http://schemas.openxmlformats.org/officeDocument/2006/relationships/hyperlink" Target="https://djecamedija.org/pravni-propisi-kodeksi-i-smjernice/" TargetMode="External"/><Relationship Id="rId17" Type="http://schemas.openxmlformats.org/officeDocument/2006/relationships/hyperlink" Target="https://djecamedija.org/pravni-propisi-kodeksi-i-smjernice/" TargetMode="External"/><Relationship Id="rId25" Type="http://schemas.openxmlformats.org/officeDocument/2006/relationships/hyperlink" Target="https://djecamedija.org/brosure/" TargetMode="External"/><Relationship Id="rId33" Type="http://schemas.openxmlformats.org/officeDocument/2006/relationships/hyperlink" Target="https://djecamedija.org/knjige-i-prirucnic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jecamedija.org/pravni-propisi-kodeksi-i-smjernice/" TargetMode="External"/><Relationship Id="rId20" Type="http://schemas.openxmlformats.org/officeDocument/2006/relationships/hyperlink" Target="https://www.medijskapismenost.hr/obrazovni-materijali-za-preuzimanje/" TargetMode="External"/><Relationship Id="rId29" Type="http://schemas.openxmlformats.org/officeDocument/2006/relationships/hyperlink" Target="https://djecamedija.org/knjige-i-prirucnic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dia.ba/sites/default/files/media_literacy.pdf" TargetMode="External"/><Relationship Id="rId11" Type="http://schemas.openxmlformats.org/officeDocument/2006/relationships/hyperlink" Target="https://djecamedija.org/pravni-propisi-kodeksi-i-smjernice/" TargetMode="External"/><Relationship Id="rId24" Type="http://schemas.openxmlformats.org/officeDocument/2006/relationships/hyperlink" Target="https://djecamedija.org/brosure/" TargetMode="External"/><Relationship Id="rId32" Type="http://schemas.openxmlformats.org/officeDocument/2006/relationships/hyperlink" Target="https://djecamedija.org/knjige-i-prirucnici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jecamedija.org/wp-content/uploads/2018/04/prirucnik-obitelj-i-izazovi165x240mm-v3-web.pdf" TargetMode="External"/><Relationship Id="rId15" Type="http://schemas.openxmlformats.org/officeDocument/2006/relationships/hyperlink" Target="https://djecamedija.org/pravni-propisi-kodeksi-i-smjernice/" TargetMode="External"/><Relationship Id="rId23" Type="http://schemas.openxmlformats.org/officeDocument/2006/relationships/hyperlink" Target="https://djecamedija.org/brosure/" TargetMode="External"/><Relationship Id="rId28" Type="http://schemas.openxmlformats.org/officeDocument/2006/relationships/hyperlink" Target="https://djecamedija.org/knjige-i-prirucnic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jecamedija.org/pravni-propisi-kodeksi-i-smjernice/" TargetMode="External"/><Relationship Id="rId19" Type="http://schemas.openxmlformats.org/officeDocument/2006/relationships/hyperlink" Target="https://djecamedija.org/pravni-propisi-kodeksi-i-smjernice/" TargetMode="External"/><Relationship Id="rId31" Type="http://schemas.openxmlformats.org/officeDocument/2006/relationships/hyperlink" Target="https://djecamedija.org/knjige-i-prirucni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jecamedija.org/pravni-propisi-kodeksi-i-smjernice/" TargetMode="External"/><Relationship Id="rId14" Type="http://schemas.openxmlformats.org/officeDocument/2006/relationships/hyperlink" Target="https://djecamedija.org/pravni-propisi-kodeksi-i-smjernice/" TargetMode="External"/><Relationship Id="rId22" Type="http://schemas.openxmlformats.org/officeDocument/2006/relationships/hyperlink" Target="https://djecamedija.org/brosure/" TargetMode="External"/><Relationship Id="rId27" Type="http://schemas.openxmlformats.org/officeDocument/2006/relationships/hyperlink" Target="https://djecamedija.org/knjige-i-prirucnici/" TargetMode="External"/><Relationship Id="rId30" Type="http://schemas.openxmlformats.org/officeDocument/2006/relationships/hyperlink" Target="https://djecamedija.org/knjige-i-prirucnici/" TargetMode="External"/><Relationship Id="rId35" Type="http://schemas.openxmlformats.org/officeDocument/2006/relationships/hyperlink" Target="https://djecamedija.org/knjige-i-prirucnici/" TargetMode="External"/><Relationship Id="rId8" Type="http://schemas.openxmlformats.org/officeDocument/2006/relationships/hyperlink" Target="https://djecamedija.org/pravni-propisi-kodeksi-i-smjernic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</dc:creator>
  <cp:keywords/>
  <dc:description/>
  <cp:lastModifiedBy>Sandra Car</cp:lastModifiedBy>
  <cp:revision>3</cp:revision>
  <dcterms:created xsi:type="dcterms:W3CDTF">2024-09-25T09:23:00Z</dcterms:created>
  <dcterms:modified xsi:type="dcterms:W3CDTF">2024-09-25T09:25:00Z</dcterms:modified>
</cp:coreProperties>
</file>